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A8D1" w14:textId="26819A36" w:rsidR="00390192" w:rsidRDefault="00AF1EAF" w:rsidP="00AF1EAF">
      <w:pPr>
        <w:jc w:val="center"/>
        <w:rPr>
          <w:b/>
          <w:bCs/>
          <w:sz w:val="44"/>
          <w:szCs w:val="44"/>
          <w:u w:val="single"/>
        </w:rPr>
      </w:pPr>
      <w:r w:rsidRPr="00AF1EAF">
        <w:rPr>
          <w:b/>
          <w:bCs/>
          <w:sz w:val="44"/>
          <w:szCs w:val="44"/>
          <w:u w:val="single"/>
        </w:rPr>
        <w:t>What drives Forex Prices</w:t>
      </w:r>
    </w:p>
    <w:p w14:paraId="55AEBA92" w14:textId="77777777" w:rsidR="00AF1EAF" w:rsidRDefault="00AF1EAF" w:rsidP="00AF1EAF">
      <w:pPr>
        <w:spacing w:after="0"/>
        <w:rPr>
          <w:b/>
          <w:bCs/>
          <w:sz w:val="44"/>
          <w:szCs w:val="44"/>
          <w:u w:val="single"/>
        </w:rPr>
      </w:pPr>
    </w:p>
    <w:p w14:paraId="24DF483D" w14:textId="0297C3F8" w:rsidR="00AF1EAF" w:rsidRPr="00AF1EAF" w:rsidRDefault="00AF1EAF" w:rsidP="00AF1EAF">
      <w:pPr>
        <w:pStyle w:val="ListParagraph"/>
        <w:numPr>
          <w:ilvl w:val="0"/>
          <w:numId w:val="4"/>
        </w:numPr>
        <w:spacing w:after="0"/>
        <w:rPr>
          <w:b/>
          <w:bCs/>
          <w:sz w:val="24"/>
          <w:szCs w:val="24"/>
          <w:u w:val="single"/>
        </w:rPr>
      </w:pPr>
      <w:r w:rsidRPr="00EB5512">
        <w:rPr>
          <w:b/>
          <w:bCs/>
          <w:sz w:val="24"/>
          <w:szCs w:val="24"/>
        </w:rPr>
        <w:t>Economic indicators</w:t>
      </w:r>
    </w:p>
    <w:p w14:paraId="5B056F55" w14:textId="243F0340" w:rsidR="00AF1EAF" w:rsidRPr="00AF1EAF" w:rsidRDefault="00AF1EAF" w:rsidP="00AF1EAF">
      <w:pPr>
        <w:pStyle w:val="ListParagraph"/>
        <w:numPr>
          <w:ilvl w:val="0"/>
          <w:numId w:val="5"/>
        </w:numPr>
        <w:spacing w:after="0"/>
        <w:rPr>
          <w:b/>
          <w:bCs/>
          <w:sz w:val="24"/>
          <w:szCs w:val="24"/>
          <w:u w:val="single"/>
        </w:rPr>
      </w:pPr>
      <w:r>
        <w:rPr>
          <w:sz w:val="24"/>
          <w:szCs w:val="24"/>
        </w:rPr>
        <w:t xml:space="preserve">Short term spike </w:t>
      </w:r>
      <w:r w:rsidR="00C634DA">
        <w:rPr>
          <w:sz w:val="24"/>
          <w:szCs w:val="24"/>
        </w:rPr>
        <w:t>in volatility</w:t>
      </w:r>
    </w:p>
    <w:p w14:paraId="6797A90D" w14:textId="084FD011" w:rsidR="00AF1EAF" w:rsidRPr="00AF1EAF" w:rsidRDefault="00AF1EAF" w:rsidP="00AF1EAF">
      <w:pPr>
        <w:pStyle w:val="ListParagraph"/>
        <w:numPr>
          <w:ilvl w:val="0"/>
          <w:numId w:val="5"/>
        </w:numPr>
        <w:spacing w:after="0"/>
        <w:rPr>
          <w:b/>
          <w:bCs/>
          <w:sz w:val="24"/>
          <w:szCs w:val="24"/>
          <w:u w:val="single"/>
        </w:rPr>
      </w:pPr>
      <w:r>
        <w:rPr>
          <w:sz w:val="24"/>
          <w:szCs w:val="24"/>
        </w:rPr>
        <w:t>Central bank actions</w:t>
      </w:r>
    </w:p>
    <w:p w14:paraId="78EDCF33" w14:textId="69694579" w:rsidR="00AF1EAF" w:rsidRPr="00AF1EAF" w:rsidRDefault="00AF1EAF" w:rsidP="00AF1EAF">
      <w:pPr>
        <w:pStyle w:val="ListParagraph"/>
        <w:numPr>
          <w:ilvl w:val="0"/>
          <w:numId w:val="5"/>
        </w:numPr>
        <w:spacing w:after="0"/>
        <w:rPr>
          <w:b/>
          <w:bCs/>
          <w:sz w:val="24"/>
          <w:szCs w:val="24"/>
          <w:u w:val="single"/>
        </w:rPr>
      </w:pPr>
      <w:r>
        <w:rPr>
          <w:sz w:val="24"/>
          <w:szCs w:val="24"/>
        </w:rPr>
        <w:t>Long Term</w:t>
      </w:r>
    </w:p>
    <w:p w14:paraId="069B2779" w14:textId="4FCFB052" w:rsidR="00AF1EAF" w:rsidRDefault="00AF1EAF" w:rsidP="00AF1EAF">
      <w:pPr>
        <w:pStyle w:val="ListParagraph"/>
        <w:spacing w:after="0"/>
        <w:ind w:left="1080"/>
        <w:rPr>
          <w:sz w:val="24"/>
          <w:szCs w:val="24"/>
        </w:rPr>
      </w:pPr>
      <w:r>
        <w:rPr>
          <w:sz w:val="24"/>
          <w:szCs w:val="24"/>
        </w:rPr>
        <w:t>Inflation data, economic growth, employment</w:t>
      </w:r>
    </w:p>
    <w:p w14:paraId="49FD442A" w14:textId="142CEBC2" w:rsidR="00AF1EAF" w:rsidRDefault="00AF1EAF" w:rsidP="00AF1EAF">
      <w:pPr>
        <w:pStyle w:val="ListParagraph"/>
        <w:spacing w:after="0"/>
        <w:ind w:left="1080"/>
        <w:rPr>
          <w:sz w:val="24"/>
          <w:szCs w:val="24"/>
        </w:rPr>
      </w:pPr>
    </w:p>
    <w:p w14:paraId="20F0FA0A" w14:textId="5E82F79E" w:rsidR="00AF1EAF" w:rsidRPr="00EB5512" w:rsidRDefault="00AF1EAF" w:rsidP="00AF1EAF">
      <w:pPr>
        <w:pStyle w:val="ListParagraph"/>
        <w:numPr>
          <w:ilvl w:val="0"/>
          <w:numId w:val="4"/>
        </w:numPr>
        <w:spacing w:after="0"/>
        <w:rPr>
          <w:b/>
          <w:bCs/>
          <w:sz w:val="24"/>
          <w:szCs w:val="24"/>
          <w:u w:val="single"/>
        </w:rPr>
      </w:pPr>
      <w:r w:rsidRPr="00EB5512">
        <w:rPr>
          <w:b/>
          <w:bCs/>
          <w:sz w:val="24"/>
          <w:szCs w:val="24"/>
        </w:rPr>
        <w:t>Political events</w:t>
      </w:r>
    </w:p>
    <w:p w14:paraId="61626288" w14:textId="4520688D" w:rsidR="00AF1EAF" w:rsidRPr="00AF1EAF" w:rsidRDefault="00AF1EAF" w:rsidP="00AF1EAF">
      <w:pPr>
        <w:pStyle w:val="ListParagraph"/>
        <w:numPr>
          <w:ilvl w:val="0"/>
          <w:numId w:val="5"/>
        </w:numPr>
        <w:spacing w:after="0"/>
        <w:rPr>
          <w:b/>
          <w:bCs/>
          <w:sz w:val="24"/>
          <w:szCs w:val="24"/>
          <w:u w:val="single"/>
        </w:rPr>
      </w:pPr>
      <w:r>
        <w:rPr>
          <w:sz w:val="24"/>
          <w:szCs w:val="24"/>
        </w:rPr>
        <w:t>Risk ON/Risk OFF</w:t>
      </w:r>
    </w:p>
    <w:p w14:paraId="0757CBFB" w14:textId="0190A374" w:rsidR="00AF1EAF" w:rsidRDefault="00AF1EAF" w:rsidP="00AF1EAF">
      <w:pPr>
        <w:spacing w:after="0"/>
        <w:rPr>
          <w:b/>
          <w:bCs/>
          <w:sz w:val="24"/>
          <w:szCs w:val="24"/>
          <w:u w:val="single"/>
        </w:rPr>
      </w:pPr>
    </w:p>
    <w:p w14:paraId="24DB4D98" w14:textId="383273F8" w:rsidR="00AF1EAF" w:rsidRPr="00AF1EAF" w:rsidRDefault="00AF1EAF" w:rsidP="00AF1EAF">
      <w:pPr>
        <w:pStyle w:val="ListParagraph"/>
        <w:numPr>
          <w:ilvl w:val="0"/>
          <w:numId w:val="4"/>
        </w:numPr>
        <w:spacing w:after="0"/>
        <w:rPr>
          <w:b/>
          <w:bCs/>
          <w:sz w:val="24"/>
          <w:szCs w:val="24"/>
          <w:u w:val="single"/>
        </w:rPr>
      </w:pPr>
      <w:r w:rsidRPr="00EB5512">
        <w:rPr>
          <w:b/>
          <w:bCs/>
          <w:sz w:val="24"/>
          <w:szCs w:val="24"/>
        </w:rPr>
        <w:t>Other markets</w:t>
      </w:r>
    </w:p>
    <w:p w14:paraId="52B66942" w14:textId="3A21DF6B" w:rsidR="00AF1EAF" w:rsidRPr="00AF1EAF" w:rsidRDefault="00AF1EAF" w:rsidP="00AF1EAF">
      <w:pPr>
        <w:pStyle w:val="ListParagraph"/>
        <w:numPr>
          <w:ilvl w:val="0"/>
          <w:numId w:val="5"/>
        </w:numPr>
        <w:spacing w:after="0"/>
        <w:rPr>
          <w:b/>
          <w:bCs/>
          <w:sz w:val="24"/>
          <w:szCs w:val="24"/>
          <w:u w:val="single"/>
        </w:rPr>
      </w:pPr>
      <w:r>
        <w:rPr>
          <w:sz w:val="24"/>
          <w:szCs w:val="24"/>
        </w:rPr>
        <w:t>Bond, stock, commodities</w:t>
      </w:r>
    </w:p>
    <w:p w14:paraId="4084EBC8" w14:textId="1F9D9D24" w:rsidR="00AF1EAF" w:rsidRPr="00AF1EAF" w:rsidRDefault="00AF1EAF" w:rsidP="00AF1EAF">
      <w:pPr>
        <w:pStyle w:val="ListParagraph"/>
        <w:numPr>
          <w:ilvl w:val="0"/>
          <w:numId w:val="5"/>
        </w:numPr>
        <w:spacing w:after="0"/>
        <w:rPr>
          <w:b/>
          <w:bCs/>
          <w:sz w:val="24"/>
          <w:szCs w:val="24"/>
          <w:u w:val="single"/>
        </w:rPr>
      </w:pPr>
      <w:r>
        <w:rPr>
          <w:sz w:val="24"/>
          <w:szCs w:val="24"/>
        </w:rPr>
        <w:t>Intermarket analysis</w:t>
      </w:r>
    </w:p>
    <w:p w14:paraId="7CA23555" w14:textId="0153964C" w:rsidR="00AF1EAF" w:rsidRDefault="00AF1EAF" w:rsidP="00AF1EAF">
      <w:pPr>
        <w:pStyle w:val="ListParagraph"/>
        <w:spacing w:after="0"/>
        <w:ind w:left="1080"/>
        <w:rPr>
          <w:sz w:val="24"/>
          <w:szCs w:val="24"/>
        </w:rPr>
      </w:pPr>
      <w:r>
        <w:rPr>
          <w:sz w:val="24"/>
          <w:szCs w:val="24"/>
        </w:rPr>
        <w:t>Example: Gold goes down, USD goes up. Commodities and USD dollar inverse correlation.</w:t>
      </w:r>
    </w:p>
    <w:p w14:paraId="7EB98DD0" w14:textId="35F16189" w:rsidR="00AF1EAF" w:rsidRDefault="00AF1EAF" w:rsidP="00AF1EAF">
      <w:pPr>
        <w:pStyle w:val="ListParagraph"/>
        <w:spacing w:after="0"/>
        <w:ind w:left="1080"/>
        <w:rPr>
          <w:sz w:val="24"/>
          <w:szCs w:val="24"/>
        </w:rPr>
      </w:pPr>
      <w:r>
        <w:rPr>
          <w:sz w:val="24"/>
          <w:szCs w:val="24"/>
        </w:rPr>
        <w:t xml:space="preserve">Bond and stock market use to be positively correlated until 1998. After deflation period, they became negatively inverse. </w:t>
      </w:r>
    </w:p>
    <w:p w14:paraId="083788E2" w14:textId="693D49CE" w:rsidR="00AF1EAF" w:rsidRDefault="00AF1EAF" w:rsidP="00AF1EAF">
      <w:pPr>
        <w:pStyle w:val="ListParagraph"/>
        <w:spacing w:after="0"/>
        <w:ind w:left="1080"/>
        <w:rPr>
          <w:sz w:val="24"/>
          <w:szCs w:val="24"/>
        </w:rPr>
      </w:pPr>
      <w:r>
        <w:rPr>
          <w:sz w:val="24"/>
          <w:szCs w:val="24"/>
        </w:rPr>
        <w:t xml:space="preserve">Bond prices go down, stock market goes up. Bond markets are seen as </w:t>
      </w:r>
      <w:proofErr w:type="gramStart"/>
      <w:r>
        <w:rPr>
          <w:sz w:val="24"/>
          <w:szCs w:val="24"/>
        </w:rPr>
        <w:t>safe haven</w:t>
      </w:r>
      <w:proofErr w:type="gramEnd"/>
      <w:r>
        <w:rPr>
          <w:sz w:val="24"/>
          <w:szCs w:val="24"/>
        </w:rPr>
        <w:t xml:space="preserve">. </w:t>
      </w:r>
    </w:p>
    <w:p w14:paraId="6F4564EF" w14:textId="64860AE9" w:rsidR="00AF1EAF" w:rsidRDefault="00AF1EAF" w:rsidP="00AF1EAF">
      <w:pPr>
        <w:pStyle w:val="ListParagraph"/>
        <w:spacing w:after="0"/>
        <w:ind w:left="1080"/>
        <w:rPr>
          <w:sz w:val="24"/>
          <w:szCs w:val="24"/>
        </w:rPr>
      </w:pPr>
      <w:r>
        <w:rPr>
          <w:sz w:val="24"/>
          <w:szCs w:val="24"/>
        </w:rPr>
        <w:t xml:space="preserve">During risk OFF environments, capital is going to flow into Bond market, and Bond markets are going to go up. </w:t>
      </w:r>
    </w:p>
    <w:p w14:paraId="055D800A" w14:textId="7E64D7DB" w:rsidR="00AF1EAF" w:rsidRDefault="00AF1EAF" w:rsidP="00AF1EAF">
      <w:pPr>
        <w:pStyle w:val="ListParagraph"/>
        <w:spacing w:after="0"/>
        <w:ind w:left="1080"/>
        <w:rPr>
          <w:sz w:val="24"/>
          <w:szCs w:val="24"/>
        </w:rPr>
      </w:pPr>
      <w:r>
        <w:rPr>
          <w:sz w:val="24"/>
          <w:szCs w:val="24"/>
        </w:rPr>
        <w:t xml:space="preserve">During Risk ON environment, the capital is going to flow from Bond Market into Stock Market. </w:t>
      </w:r>
    </w:p>
    <w:p w14:paraId="1C2B0104" w14:textId="6E5F2B79" w:rsidR="00AF1EAF" w:rsidRDefault="00AF1EAF" w:rsidP="00AF1EAF">
      <w:pPr>
        <w:spacing w:after="0"/>
        <w:rPr>
          <w:sz w:val="24"/>
          <w:szCs w:val="24"/>
        </w:rPr>
      </w:pPr>
    </w:p>
    <w:p w14:paraId="5413C4AE" w14:textId="4EB42BE3" w:rsidR="00EB5512" w:rsidRPr="00EB5512" w:rsidRDefault="00EB5512" w:rsidP="00EB5512">
      <w:pPr>
        <w:pStyle w:val="ListParagraph"/>
        <w:numPr>
          <w:ilvl w:val="0"/>
          <w:numId w:val="4"/>
        </w:numPr>
        <w:spacing w:after="0"/>
        <w:rPr>
          <w:b/>
          <w:bCs/>
          <w:sz w:val="24"/>
          <w:szCs w:val="24"/>
        </w:rPr>
      </w:pPr>
      <w:r w:rsidRPr="00EB5512">
        <w:rPr>
          <w:b/>
          <w:bCs/>
          <w:sz w:val="24"/>
          <w:szCs w:val="24"/>
        </w:rPr>
        <w:t>Big Boys</w:t>
      </w:r>
    </w:p>
    <w:p w14:paraId="7104737C" w14:textId="0A5FDCAC" w:rsidR="00EB5512" w:rsidRDefault="00EB5512" w:rsidP="00EB5512">
      <w:pPr>
        <w:pStyle w:val="ListParagraph"/>
        <w:numPr>
          <w:ilvl w:val="0"/>
          <w:numId w:val="5"/>
        </w:numPr>
        <w:spacing w:after="0"/>
        <w:rPr>
          <w:sz w:val="24"/>
          <w:szCs w:val="24"/>
        </w:rPr>
      </w:pPr>
      <w:r>
        <w:rPr>
          <w:sz w:val="24"/>
          <w:szCs w:val="24"/>
        </w:rPr>
        <w:t>Central Banks</w:t>
      </w:r>
    </w:p>
    <w:p w14:paraId="1AA16178" w14:textId="01C83248" w:rsidR="00EB5512" w:rsidRDefault="00EB5512" w:rsidP="00EB5512">
      <w:pPr>
        <w:pStyle w:val="ListParagraph"/>
        <w:numPr>
          <w:ilvl w:val="0"/>
          <w:numId w:val="5"/>
        </w:numPr>
        <w:spacing w:after="0"/>
        <w:rPr>
          <w:sz w:val="24"/>
          <w:szCs w:val="24"/>
        </w:rPr>
      </w:pPr>
      <w:r>
        <w:rPr>
          <w:sz w:val="24"/>
          <w:szCs w:val="24"/>
        </w:rPr>
        <w:t>Market Makers</w:t>
      </w:r>
    </w:p>
    <w:p w14:paraId="783DB544" w14:textId="2927563F" w:rsidR="00EB5512" w:rsidRDefault="00EB5512" w:rsidP="00EB5512">
      <w:pPr>
        <w:pStyle w:val="ListParagraph"/>
        <w:numPr>
          <w:ilvl w:val="0"/>
          <w:numId w:val="5"/>
        </w:numPr>
        <w:spacing w:after="0"/>
        <w:rPr>
          <w:sz w:val="24"/>
          <w:szCs w:val="24"/>
        </w:rPr>
      </w:pPr>
      <w:r>
        <w:rPr>
          <w:sz w:val="24"/>
          <w:szCs w:val="24"/>
        </w:rPr>
        <w:t>Institutional Traders (Hedge funds, prop trading firms)</w:t>
      </w:r>
    </w:p>
    <w:p w14:paraId="652480C8" w14:textId="1E9D97BE" w:rsidR="00EB5512" w:rsidRDefault="00EB5512" w:rsidP="00EB5512">
      <w:pPr>
        <w:pStyle w:val="ListParagraph"/>
        <w:numPr>
          <w:ilvl w:val="0"/>
          <w:numId w:val="5"/>
        </w:numPr>
        <w:spacing w:after="0"/>
        <w:rPr>
          <w:sz w:val="24"/>
          <w:szCs w:val="24"/>
        </w:rPr>
      </w:pPr>
      <w:r>
        <w:rPr>
          <w:sz w:val="24"/>
          <w:szCs w:val="24"/>
        </w:rPr>
        <w:t>Prime brokers for hedge funds</w:t>
      </w:r>
    </w:p>
    <w:p w14:paraId="1ED31C8E" w14:textId="64F66F4B" w:rsidR="00EB5512" w:rsidRDefault="00EB5512" w:rsidP="00EB5512">
      <w:pPr>
        <w:pStyle w:val="ListParagraph"/>
        <w:numPr>
          <w:ilvl w:val="0"/>
          <w:numId w:val="5"/>
        </w:numPr>
        <w:spacing w:after="0"/>
        <w:rPr>
          <w:sz w:val="24"/>
          <w:szCs w:val="24"/>
        </w:rPr>
      </w:pPr>
      <w:r>
        <w:rPr>
          <w:sz w:val="24"/>
          <w:szCs w:val="24"/>
        </w:rPr>
        <w:t>Government</w:t>
      </w:r>
    </w:p>
    <w:p w14:paraId="5D187FE3" w14:textId="450B3472" w:rsidR="00EB5512" w:rsidRDefault="00EB5512" w:rsidP="00EB5512">
      <w:pPr>
        <w:pStyle w:val="ListParagraph"/>
        <w:numPr>
          <w:ilvl w:val="0"/>
          <w:numId w:val="5"/>
        </w:numPr>
        <w:spacing w:after="0"/>
        <w:rPr>
          <w:sz w:val="24"/>
          <w:szCs w:val="24"/>
        </w:rPr>
      </w:pPr>
      <w:r>
        <w:rPr>
          <w:sz w:val="24"/>
          <w:szCs w:val="24"/>
        </w:rPr>
        <w:t>Corporate companies, international corporate companies</w:t>
      </w:r>
    </w:p>
    <w:p w14:paraId="59E7C850" w14:textId="09786B53" w:rsidR="00EB5512" w:rsidRDefault="00EB5512" w:rsidP="00EB5512">
      <w:pPr>
        <w:pStyle w:val="ListParagraph"/>
        <w:numPr>
          <w:ilvl w:val="0"/>
          <w:numId w:val="5"/>
        </w:numPr>
        <w:spacing w:after="0"/>
        <w:rPr>
          <w:sz w:val="24"/>
          <w:szCs w:val="24"/>
        </w:rPr>
      </w:pPr>
      <w:r>
        <w:rPr>
          <w:sz w:val="24"/>
          <w:szCs w:val="24"/>
        </w:rPr>
        <w:t xml:space="preserve">Repatriate funds, when companies </w:t>
      </w:r>
      <w:proofErr w:type="gramStart"/>
      <w:r>
        <w:rPr>
          <w:sz w:val="24"/>
          <w:szCs w:val="24"/>
        </w:rPr>
        <w:t>have to</w:t>
      </w:r>
      <w:proofErr w:type="gramEnd"/>
      <w:r>
        <w:rPr>
          <w:sz w:val="24"/>
          <w:szCs w:val="24"/>
        </w:rPr>
        <w:t xml:space="preserve"> convert JPY into USD, the value of USD will increase. It means buy USDJPY. </w:t>
      </w:r>
    </w:p>
    <w:p w14:paraId="57405CE2" w14:textId="178BAE76" w:rsidR="00EB5512" w:rsidRDefault="00EB5512" w:rsidP="00EB5512">
      <w:pPr>
        <w:spacing w:after="0"/>
        <w:rPr>
          <w:sz w:val="24"/>
          <w:szCs w:val="24"/>
        </w:rPr>
      </w:pPr>
    </w:p>
    <w:p w14:paraId="64B096EB" w14:textId="57BA465B" w:rsidR="00EB5512" w:rsidRDefault="00EB5512" w:rsidP="00EB5512">
      <w:pPr>
        <w:pStyle w:val="ListParagraph"/>
        <w:numPr>
          <w:ilvl w:val="0"/>
          <w:numId w:val="4"/>
        </w:numPr>
        <w:spacing w:after="0"/>
        <w:rPr>
          <w:b/>
          <w:bCs/>
          <w:sz w:val="24"/>
          <w:szCs w:val="24"/>
        </w:rPr>
      </w:pPr>
      <w:r w:rsidRPr="00EB5512">
        <w:rPr>
          <w:b/>
          <w:bCs/>
          <w:sz w:val="24"/>
          <w:szCs w:val="24"/>
        </w:rPr>
        <w:t>Monetary policy tools</w:t>
      </w:r>
    </w:p>
    <w:p w14:paraId="202A0739" w14:textId="5782CC51" w:rsidR="00EB5512" w:rsidRPr="00EB5512" w:rsidRDefault="00EB5512" w:rsidP="00EB5512">
      <w:pPr>
        <w:pStyle w:val="ListParagraph"/>
        <w:numPr>
          <w:ilvl w:val="0"/>
          <w:numId w:val="5"/>
        </w:numPr>
        <w:spacing w:after="0"/>
        <w:rPr>
          <w:sz w:val="24"/>
          <w:szCs w:val="24"/>
        </w:rPr>
      </w:pPr>
      <w:r w:rsidRPr="00EB5512">
        <w:rPr>
          <w:sz w:val="24"/>
          <w:szCs w:val="24"/>
        </w:rPr>
        <w:t>Reserve ratios</w:t>
      </w:r>
    </w:p>
    <w:p w14:paraId="4FE5355D" w14:textId="0B057A19" w:rsidR="00EB5512" w:rsidRPr="00EB5512" w:rsidRDefault="00EB5512" w:rsidP="00EB5512">
      <w:pPr>
        <w:pStyle w:val="ListParagraph"/>
        <w:numPr>
          <w:ilvl w:val="0"/>
          <w:numId w:val="5"/>
        </w:numPr>
        <w:spacing w:after="0"/>
        <w:rPr>
          <w:sz w:val="24"/>
          <w:szCs w:val="24"/>
        </w:rPr>
      </w:pPr>
      <w:r w:rsidRPr="00EB5512">
        <w:rPr>
          <w:sz w:val="24"/>
          <w:szCs w:val="24"/>
        </w:rPr>
        <w:t>Fed funds rate, discount rate</w:t>
      </w:r>
    </w:p>
    <w:p w14:paraId="6C29B8CB" w14:textId="2C9F16DE" w:rsidR="00EB5512" w:rsidRDefault="00EB5512" w:rsidP="00EB5512">
      <w:pPr>
        <w:pStyle w:val="ListParagraph"/>
        <w:numPr>
          <w:ilvl w:val="0"/>
          <w:numId w:val="5"/>
        </w:numPr>
        <w:spacing w:after="0"/>
        <w:rPr>
          <w:sz w:val="24"/>
          <w:szCs w:val="24"/>
        </w:rPr>
      </w:pPr>
      <w:r w:rsidRPr="00EB5512">
        <w:rPr>
          <w:sz w:val="24"/>
          <w:szCs w:val="24"/>
        </w:rPr>
        <w:t>Open market operations</w:t>
      </w:r>
    </w:p>
    <w:p w14:paraId="6E3D058F" w14:textId="406998D5" w:rsidR="00EB5512" w:rsidRDefault="00EB5512" w:rsidP="00EB5512">
      <w:pPr>
        <w:pStyle w:val="ListParagraph"/>
        <w:numPr>
          <w:ilvl w:val="0"/>
          <w:numId w:val="5"/>
        </w:numPr>
        <w:spacing w:after="0"/>
        <w:rPr>
          <w:sz w:val="24"/>
          <w:szCs w:val="24"/>
        </w:rPr>
      </w:pPr>
      <w:r>
        <w:rPr>
          <w:sz w:val="24"/>
          <w:szCs w:val="24"/>
        </w:rPr>
        <w:lastRenderedPageBreak/>
        <w:t>QE(Quantitative easing)</w:t>
      </w:r>
    </w:p>
    <w:p w14:paraId="2E18F281" w14:textId="17771522" w:rsidR="00EB5512" w:rsidRDefault="00EB5512" w:rsidP="00EB5512">
      <w:pPr>
        <w:pStyle w:val="ListParagraph"/>
        <w:spacing w:after="0"/>
        <w:ind w:left="1080"/>
        <w:rPr>
          <w:sz w:val="24"/>
          <w:szCs w:val="24"/>
        </w:rPr>
      </w:pPr>
      <w:r>
        <w:rPr>
          <w:sz w:val="24"/>
          <w:szCs w:val="24"/>
        </w:rPr>
        <w:t xml:space="preserve">Central banks don’t actually print money physically now days because everything is electronically. All they need to do is add some numbers into the balance sheet, than they have extra million dollars, and this is going to cause </w:t>
      </w:r>
      <w:r w:rsidRPr="00EB5512">
        <w:rPr>
          <w:b/>
          <w:bCs/>
          <w:sz w:val="24"/>
          <w:szCs w:val="24"/>
        </w:rPr>
        <w:t>inflation</w:t>
      </w:r>
      <w:r>
        <w:rPr>
          <w:sz w:val="24"/>
          <w:szCs w:val="24"/>
        </w:rPr>
        <w:t xml:space="preserve">.  If inflation goes beyond normal levels, central banks are going to increase interest rates. </w:t>
      </w:r>
    </w:p>
    <w:p w14:paraId="430D6B43" w14:textId="075C8974" w:rsidR="00EB5512" w:rsidRDefault="00EB5512" w:rsidP="00EB5512">
      <w:pPr>
        <w:spacing w:after="0"/>
        <w:rPr>
          <w:sz w:val="24"/>
          <w:szCs w:val="24"/>
        </w:rPr>
      </w:pPr>
    </w:p>
    <w:p w14:paraId="0411DB5F" w14:textId="1E357F42" w:rsidR="00EB5512" w:rsidRDefault="00EB5512" w:rsidP="00EB5512">
      <w:pPr>
        <w:pStyle w:val="ListParagraph"/>
        <w:numPr>
          <w:ilvl w:val="0"/>
          <w:numId w:val="4"/>
        </w:numPr>
        <w:spacing w:after="0"/>
        <w:rPr>
          <w:b/>
          <w:bCs/>
          <w:sz w:val="24"/>
          <w:szCs w:val="24"/>
        </w:rPr>
      </w:pPr>
      <w:r w:rsidRPr="00EB5512">
        <w:rPr>
          <w:b/>
          <w:bCs/>
          <w:sz w:val="24"/>
          <w:szCs w:val="24"/>
        </w:rPr>
        <w:t>Capital flow</w:t>
      </w:r>
    </w:p>
    <w:p w14:paraId="055FCADE" w14:textId="4A8E4A78" w:rsidR="00EB5512" w:rsidRPr="00EB5512" w:rsidRDefault="00EB5512" w:rsidP="00EB5512">
      <w:pPr>
        <w:pStyle w:val="ListParagraph"/>
        <w:numPr>
          <w:ilvl w:val="0"/>
          <w:numId w:val="5"/>
        </w:numPr>
        <w:spacing w:after="0"/>
        <w:rPr>
          <w:b/>
          <w:bCs/>
          <w:sz w:val="24"/>
          <w:szCs w:val="24"/>
        </w:rPr>
      </w:pPr>
      <w:r>
        <w:rPr>
          <w:sz w:val="24"/>
          <w:szCs w:val="24"/>
        </w:rPr>
        <w:t>Economic cycle</w:t>
      </w:r>
    </w:p>
    <w:p w14:paraId="4FCBCAEA" w14:textId="39574281" w:rsidR="00EB5512" w:rsidRPr="00EB5512" w:rsidRDefault="00EB5512" w:rsidP="00EB5512">
      <w:pPr>
        <w:pStyle w:val="ListParagraph"/>
        <w:numPr>
          <w:ilvl w:val="0"/>
          <w:numId w:val="5"/>
        </w:numPr>
        <w:spacing w:after="0"/>
        <w:rPr>
          <w:b/>
          <w:bCs/>
          <w:sz w:val="24"/>
          <w:szCs w:val="24"/>
        </w:rPr>
      </w:pPr>
      <w:r>
        <w:rPr>
          <w:sz w:val="24"/>
          <w:szCs w:val="24"/>
        </w:rPr>
        <w:t>Financial market stability</w:t>
      </w:r>
    </w:p>
    <w:p w14:paraId="639F130C" w14:textId="3164CCA3" w:rsidR="00EB5512" w:rsidRPr="00EB5512" w:rsidRDefault="00EB5512" w:rsidP="00EB5512">
      <w:pPr>
        <w:pStyle w:val="ListParagraph"/>
        <w:numPr>
          <w:ilvl w:val="0"/>
          <w:numId w:val="5"/>
        </w:numPr>
        <w:spacing w:after="0"/>
        <w:rPr>
          <w:b/>
          <w:bCs/>
          <w:sz w:val="24"/>
          <w:szCs w:val="24"/>
        </w:rPr>
      </w:pPr>
      <w:r>
        <w:rPr>
          <w:sz w:val="24"/>
          <w:szCs w:val="24"/>
        </w:rPr>
        <w:t>Political stability (less important factor)</w:t>
      </w:r>
    </w:p>
    <w:p w14:paraId="030B4BE8" w14:textId="3B295323" w:rsidR="00EB5512" w:rsidRDefault="00EB5512" w:rsidP="00EB5512">
      <w:pPr>
        <w:spacing w:after="0"/>
        <w:rPr>
          <w:b/>
          <w:bCs/>
          <w:sz w:val="24"/>
          <w:szCs w:val="24"/>
        </w:rPr>
      </w:pPr>
    </w:p>
    <w:p w14:paraId="3B672C99" w14:textId="547E487D" w:rsidR="00EB5512" w:rsidRDefault="00EB5512" w:rsidP="00EB5512">
      <w:pPr>
        <w:pStyle w:val="ListParagraph"/>
        <w:numPr>
          <w:ilvl w:val="0"/>
          <w:numId w:val="4"/>
        </w:numPr>
        <w:spacing w:after="0"/>
        <w:rPr>
          <w:b/>
          <w:bCs/>
          <w:sz w:val="24"/>
          <w:szCs w:val="24"/>
        </w:rPr>
      </w:pPr>
      <w:r>
        <w:rPr>
          <w:b/>
          <w:bCs/>
          <w:sz w:val="24"/>
          <w:szCs w:val="24"/>
        </w:rPr>
        <w:t>Interest rates</w:t>
      </w:r>
    </w:p>
    <w:p w14:paraId="0BAFB529" w14:textId="1AC8365F" w:rsidR="00EB5512" w:rsidRPr="0075343B" w:rsidRDefault="00EB5512" w:rsidP="00EB5512">
      <w:pPr>
        <w:pStyle w:val="ListParagraph"/>
        <w:numPr>
          <w:ilvl w:val="0"/>
          <w:numId w:val="5"/>
        </w:numPr>
        <w:spacing w:after="0"/>
        <w:rPr>
          <w:b/>
          <w:bCs/>
          <w:sz w:val="24"/>
          <w:szCs w:val="24"/>
        </w:rPr>
      </w:pPr>
      <w:r>
        <w:rPr>
          <w:sz w:val="24"/>
          <w:szCs w:val="24"/>
        </w:rPr>
        <w:t>Carry traders will buy</w:t>
      </w:r>
      <w:r w:rsidR="0075343B">
        <w:rPr>
          <w:sz w:val="24"/>
          <w:szCs w:val="24"/>
        </w:rPr>
        <w:t xml:space="preserve"> it and borrow from a low yield currency</w:t>
      </w:r>
    </w:p>
    <w:p w14:paraId="0DDA9B67" w14:textId="097BD1AE" w:rsidR="0075343B" w:rsidRDefault="0075343B" w:rsidP="0075343B">
      <w:pPr>
        <w:spacing w:after="0"/>
        <w:rPr>
          <w:b/>
          <w:bCs/>
          <w:sz w:val="24"/>
          <w:szCs w:val="24"/>
        </w:rPr>
      </w:pPr>
    </w:p>
    <w:p w14:paraId="6E27AF43" w14:textId="55345686" w:rsidR="0075343B" w:rsidRDefault="0075343B" w:rsidP="0075343B">
      <w:pPr>
        <w:pStyle w:val="ListParagraph"/>
        <w:numPr>
          <w:ilvl w:val="0"/>
          <w:numId w:val="4"/>
        </w:numPr>
        <w:spacing w:after="0"/>
        <w:rPr>
          <w:b/>
          <w:bCs/>
          <w:sz w:val="24"/>
          <w:szCs w:val="24"/>
        </w:rPr>
      </w:pPr>
      <w:r>
        <w:rPr>
          <w:b/>
          <w:bCs/>
          <w:sz w:val="24"/>
          <w:szCs w:val="24"/>
        </w:rPr>
        <w:t xml:space="preserve">Random unscheduled events </w:t>
      </w:r>
    </w:p>
    <w:p w14:paraId="53E8294C" w14:textId="30F8391B" w:rsidR="0075343B" w:rsidRPr="0075343B" w:rsidRDefault="0075343B" w:rsidP="0075343B">
      <w:pPr>
        <w:pStyle w:val="ListParagraph"/>
        <w:numPr>
          <w:ilvl w:val="0"/>
          <w:numId w:val="5"/>
        </w:numPr>
        <w:spacing w:after="0"/>
        <w:rPr>
          <w:b/>
          <w:bCs/>
          <w:sz w:val="24"/>
          <w:szCs w:val="24"/>
        </w:rPr>
      </w:pPr>
      <w:r>
        <w:rPr>
          <w:sz w:val="24"/>
          <w:szCs w:val="24"/>
        </w:rPr>
        <w:t xml:space="preserve">War </w:t>
      </w:r>
    </w:p>
    <w:p w14:paraId="3DB387EA" w14:textId="34B04E83" w:rsidR="0075343B" w:rsidRPr="0075343B" w:rsidRDefault="0075343B" w:rsidP="0075343B">
      <w:pPr>
        <w:pStyle w:val="ListParagraph"/>
        <w:spacing w:after="0"/>
        <w:ind w:left="1080"/>
        <w:rPr>
          <w:b/>
          <w:bCs/>
          <w:sz w:val="24"/>
          <w:szCs w:val="24"/>
        </w:rPr>
      </w:pPr>
      <w:r>
        <w:rPr>
          <w:sz w:val="24"/>
          <w:szCs w:val="24"/>
        </w:rPr>
        <w:t>Often times you see capital flowing through safe haven assets</w:t>
      </w:r>
    </w:p>
    <w:p w14:paraId="6579910B" w14:textId="0309FB6F" w:rsidR="0075343B" w:rsidRDefault="0075343B" w:rsidP="0075343B">
      <w:pPr>
        <w:spacing w:after="0"/>
        <w:rPr>
          <w:b/>
          <w:bCs/>
          <w:sz w:val="24"/>
          <w:szCs w:val="24"/>
        </w:rPr>
      </w:pPr>
    </w:p>
    <w:p w14:paraId="30FF7704" w14:textId="5D37A427" w:rsidR="0075343B" w:rsidRDefault="0075343B" w:rsidP="0075343B">
      <w:pPr>
        <w:pStyle w:val="ListParagraph"/>
        <w:numPr>
          <w:ilvl w:val="0"/>
          <w:numId w:val="4"/>
        </w:numPr>
        <w:spacing w:after="0"/>
        <w:rPr>
          <w:b/>
          <w:bCs/>
          <w:sz w:val="24"/>
          <w:szCs w:val="24"/>
        </w:rPr>
      </w:pPr>
      <w:r>
        <w:rPr>
          <w:b/>
          <w:bCs/>
          <w:sz w:val="24"/>
          <w:szCs w:val="24"/>
        </w:rPr>
        <w:t>Natural disaster</w:t>
      </w:r>
    </w:p>
    <w:p w14:paraId="3AA15871" w14:textId="13081239" w:rsidR="0075343B" w:rsidRPr="0075343B" w:rsidRDefault="0075343B" w:rsidP="0075343B">
      <w:pPr>
        <w:pStyle w:val="ListParagraph"/>
        <w:numPr>
          <w:ilvl w:val="0"/>
          <w:numId w:val="5"/>
        </w:numPr>
        <w:spacing w:after="0"/>
        <w:rPr>
          <w:b/>
          <w:bCs/>
          <w:sz w:val="24"/>
          <w:szCs w:val="24"/>
        </w:rPr>
      </w:pPr>
      <w:r>
        <w:rPr>
          <w:sz w:val="24"/>
          <w:szCs w:val="24"/>
        </w:rPr>
        <w:t>Pandemics</w:t>
      </w:r>
    </w:p>
    <w:p w14:paraId="684E75E7" w14:textId="24E754F3" w:rsidR="0075343B" w:rsidRDefault="0075343B" w:rsidP="0075343B">
      <w:pPr>
        <w:spacing w:after="0"/>
        <w:rPr>
          <w:b/>
          <w:bCs/>
          <w:sz w:val="24"/>
          <w:szCs w:val="24"/>
          <w:u w:val="single"/>
        </w:rPr>
      </w:pPr>
    </w:p>
    <w:p w14:paraId="59B2A5A6" w14:textId="71EA000F" w:rsidR="0075343B" w:rsidRPr="0075343B" w:rsidRDefault="0075343B" w:rsidP="0075343B">
      <w:pPr>
        <w:pStyle w:val="ListParagraph"/>
        <w:numPr>
          <w:ilvl w:val="0"/>
          <w:numId w:val="4"/>
        </w:numPr>
        <w:spacing w:after="0"/>
        <w:rPr>
          <w:b/>
          <w:bCs/>
          <w:sz w:val="24"/>
          <w:szCs w:val="24"/>
          <w:u w:val="single"/>
        </w:rPr>
      </w:pPr>
      <w:r w:rsidRPr="0075343B">
        <w:rPr>
          <w:b/>
          <w:bCs/>
          <w:sz w:val="24"/>
          <w:szCs w:val="24"/>
        </w:rPr>
        <w:t>Supply</w:t>
      </w:r>
      <w:r>
        <w:rPr>
          <w:b/>
          <w:bCs/>
          <w:sz w:val="24"/>
          <w:szCs w:val="24"/>
        </w:rPr>
        <w:t xml:space="preserve"> </w:t>
      </w:r>
      <w:r w:rsidRPr="0075343B">
        <w:rPr>
          <w:b/>
          <w:bCs/>
          <w:sz w:val="24"/>
          <w:szCs w:val="24"/>
        </w:rPr>
        <w:t>&amp;</w:t>
      </w:r>
      <w:r>
        <w:rPr>
          <w:b/>
          <w:bCs/>
          <w:sz w:val="24"/>
          <w:szCs w:val="24"/>
        </w:rPr>
        <w:t xml:space="preserve"> </w:t>
      </w:r>
      <w:r w:rsidRPr="0075343B">
        <w:rPr>
          <w:b/>
          <w:bCs/>
          <w:sz w:val="24"/>
          <w:szCs w:val="24"/>
        </w:rPr>
        <w:t>Demand</w:t>
      </w:r>
    </w:p>
    <w:p w14:paraId="40C0229C" w14:textId="1497EEFA" w:rsidR="0075343B" w:rsidRDefault="0075343B" w:rsidP="0075343B">
      <w:pPr>
        <w:spacing w:after="0"/>
        <w:rPr>
          <w:b/>
          <w:bCs/>
          <w:sz w:val="24"/>
          <w:szCs w:val="24"/>
          <w:u w:val="single"/>
        </w:rPr>
      </w:pPr>
    </w:p>
    <w:p w14:paraId="20C920E9" w14:textId="14F24AB8" w:rsidR="008A7AB7" w:rsidRDefault="0075343B" w:rsidP="008A7AB7">
      <w:pPr>
        <w:pStyle w:val="ListParagraph"/>
        <w:numPr>
          <w:ilvl w:val="0"/>
          <w:numId w:val="4"/>
        </w:numPr>
        <w:spacing w:after="0"/>
        <w:rPr>
          <w:b/>
          <w:bCs/>
          <w:sz w:val="24"/>
          <w:szCs w:val="24"/>
        </w:rPr>
      </w:pPr>
      <w:r w:rsidRPr="008A7AB7">
        <w:rPr>
          <w:b/>
          <w:bCs/>
          <w:sz w:val="24"/>
          <w:szCs w:val="24"/>
        </w:rPr>
        <w:t>Trade</w:t>
      </w:r>
      <w:r w:rsidR="008A7AB7">
        <w:rPr>
          <w:b/>
          <w:bCs/>
          <w:sz w:val="24"/>
          <w:szCs w:val="24"/>
        </w:rPr>
        <w:t>rs</w:t>
      </w:r>
    </w:p>
    <w:p w14:paraId="493A9FDA" w14:textId="0D1ECFA8" w:rsidR="008A7AB7" w:rsidRPr="008A7AB7" w:rsidRDefault="008A7AB7" w:rsidP="008A7AB7">
      <w:pPr>
        <w:pStyle w:val="ListParagraph"/>
        <w:ind w:left="643"/>
        <w:rPr>
          <w:sz w:val="24"/>
          <w:szCs w:val="24"/>
        </w:rPr>
      </w:pPr>
      <w:r>
        <w:rPr>
          <w:sz w:val="24"/>
          <w:szCs w:val="24"/>
        </w:rPr>
        <w:t xml:space="preserve"> -      How do traders feel about all of these different factors. Are they optimistic </w:t>
      </w:r>
      <w:r w:rsidRPr="008A7AB7">
        <w:rPr>
          <w:sz w:val="24"/>
          <w:szCs w:val="24"/>
        </w:rPr>
        <w:t>or pessimistic</w:t>
      </w:r>
      <w:r>
        <w:rPr>
          <w:sz w:val="24"/>
          <w:szCs w:val="24"/>
        </w:rPr>
        <w:t xml:space="preserve"> about it. They are sentiment analysis. </w:t>
      </w:r>
    </w:p>
    <w:p w14:paraId="55C6A6B2" w14:textId="77777777" w:rsidR="008A7AB7" w:rsidRPr="008A7AB7" w:rsidRDefault="008A7AB7" w:rsidP="008A7AB7">
      <w:pPr>
        <w:ind w:left="283"/>
        <w:rPr>
          <w:u w:val="single"/>
        </w:rPr>
      </w:pPr>
    </w:p>
    <w:p w14:paraId="28B64CAE" w14:textId="61652441" w:rsidR="0075343B" w:rsidRDefault="00C634DA" w:rsidP="0075343B">
      <w:pPr>
        <w:spacing w:after="0"/>
        <w:rPr>
          <w:b/>
          <w:bCs/>
          <w:sz w:val="24"/>
          <w:szCs w:val="24"/>
        </w:rPr>
      </w:pPr>
      <w:r>
        <w:rPr>
          <w:b/>
          <w:bCs/>
          <w:sz w:val="24"/>
          <w:szCs w:val="24"/>
        </w:rPr>
        <w:t>What makes market move?</w:t>
      </w:r>
    </w:p>
    <w:p w14:paraId="002CA95C" w14:textId="4C69D66F" w:rsidR="00C634DA" w:rsidRDefault="00C634DA" w:rsidP="0075343B">
      <w:pPr>
        <w:spacing w:after="0"/>
        <w:rPr>
          <w:b/>
          <w:bCs/>
          <w:sz w:val="24"/>
          <w:szCs w:val="24"/>
        </w:rPr>
      </w:pPr>
    </w:p>
    <w:p w14:paraId="13543A05" w14:textId="72838265" w:rsidR="00C634DA" w:rsidRDefault="00C634DA" w:rsidP="0075343B">
      <w:pPr>
        <w:spacing w:after="0"/>
        <w:rPr>
          <w:sz w:val="24"/>
          <w:szCs w:val="24"/>
        </w:rPr>
      </w:pPr>
      <w:r>
        <w:rPr>
          <w:sz w:val="24"/>
          <w:szCs w:val="24"/>
        </w:rPr>
        <w:t>- Forex – Interest rates, inflation, GDP, risk sentiment</w:t>
      </w:r>
    </w:p>
    <w:p w14:paraId="3A2E62AA" w14:textId="74B5390F" w:rsidR="00C634DA" w:rsidRDefault="00C634DA" w:rsidP="0075343B">
      <w:pPr>
        <w:spacing w:after="0"/>
        <w:rPr>
          <w:sz w:val="24"/>
          <w:szCs w:val="24"/>
        </w:rPr>
      </w:pPr>
      <w:r>
        <w:rPr>
          <w:sz w:val="24"/>
          <w:szCs w:val="24"/>
        </w:rPr>
        <w:t>- Gold – Risk sentiment, US dollar, global supply &amp; demand</w:t>
      </w:r>
    </w:p>
    <w:p w14:paraId="675AE284" w14:textId="29766F71" w:rsidR="00C634DA" w:rsidRDefault="00C634DA" w:rsidP="0075343B">
      <w:pPr>
        <w:spacing w:after="0"/>
        <w:rPr>
          <w:sz w:val="24"/>
          <w:szCs w:val="24"/>
        </w:rPr>
      </w:pPr>
      <w:r>
        <w:rPr>
          <w:sz w:val="24"/>
          <w:szCs w:val="24"/>
        </w:rPr>
        <w:t>- Oil – Global supply &amp; demand</w:t>
      </w:r>
    </w:p>
    <w:p w14:paraId="3F9DFA79" w14:textId="5F7F7806" w:rsidR="00C634DA" w:rsidRDefault="00C634DA" w:rsidP="0075343B">
      <w:pPr>
        <w:spacing w:after="0"/>
        <w:rPr>
          <w:sz w:val="24"/>
          <w:szCs w:val="24"/>
        </w:rPr>
      </w:pPr>
      <w:r>
        <w:rPr>
          <w:sz w:val="24"/>
          <w:szCs w:val="24"/>
        </w:rPr>
        <w:t>- Indices – GDP, risk sentiment</w:t>
      </w:r>
    </w:p>
    <w:p w14:paraId="382C5FD0" w14:textId="1F37A829" w:rsidR="00C634DA" w:rsidRDefault="00C634DA" w:rsidP="0075343B">
      <w:pPr>
        <w:spacing w:after="0"/>
        <w:rPr>
          <w:sz w:val="24"/>
          <w:szCs w:val="24"/>
        </w:rPr>
      </w:pPr>
      <w:r>
        <w:rPr>
          <w:sz w:val="24"/>
          <w:szCs w:val="24"/>
        </w:rPr>
        <w:t>- Govt T Bonds – Interest rates, risk sentiment</w:t>
      </w:r>
    </w:p>
    <w:p w14:paraId="43946399" w14:textId="07F9574D" w:rsidR="00C634DA" w:rsidRDefault="00C634DA" w:rsidP="00C634DA">
      <w:pPr>
        <w:spacing w:after="0"/>
        <w:rPr>
          <w:sz w:val="24"/>
          <w:szCs w:val="24"/>
        </w:rPr>
      </w:pPr>
      <w:r>
        <w:rPr>
          <w:sz w:val="24"/>
          <w:szCs w:val="24"/>
        </w:rPr>
        <w:t>- Stocks – Fundamental factors based on companies’ earnings, and profitability from producing</w:t>
      </w:r>
    </w:p>
    <w:p w14:paraId="353AE0AC" w14:textId="763AA9E3" w:rsidR="00C634DA" w:rsidRPr="00C634DA" w:rsidRDefault="00C634DA" w:rsidP="00C634DA">
      <w:pPr>
        <w:spacing w:after="0"/>
        <w:rPr>
          <w:sz w:val="24"/>
          <w:szCs w:val="24"/>
        </w:rPr>
      </w:pPr>
      <w:r>
        <w:rPr>
          <w:sz w:val="24"/>
          <w:szCs w:val="24"/>
        </w:rPr>
        <w:t>and selling goods and services</w:t>
      </w:r>
      <w:r>
        <w:rPr>
          <w:sz w:val="24"/>
          <w:szCs w:val="24"/>
        </w:rPr>
        <w:t xml:space="preserve">                       </w:t>
      </w:r>
    </w:p>
    <w:p w14:paraId="53BBEADC" w14:textId="79F28A7A" w:rsidR="0075343B" w:rsidRPr="0075343B" w:rsidRDefault="0075343B" w:rsidP="0075343B">
      <w:pPr>
        <w:spacing w:after="0"/>
        <w:rPr>
          <w:b/>
          <w:bCs/>
          <w:sz w:val="24"/>
          <w:szCs w:val="24"/>
          <w:u w:val="single"/>
        </w:rPr>
      </w:pPr>
      <w:r>
        <w:rPr>
          <w:b/>
          <w:bCs/>
          <w:sz w:val="24"/>
          <w:szCs w:val="24"/>
          <w:u w:val="single"/>
        </w:rPr>
        <w:t xml:space="preserve">                 </w:t>
      </w:r>
    </w:p>
    <w:sectPr w:rsidR="0075343B" w:rsidRPr="007534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4B9"/>
    <w:multiLevelType w:val="hybridMultilevel"/>
    <w:tmpl w:val="E58A6674"/>
    <w:lvl w:ilvl="0" w:tplc="5E762F02">
      <w:start w:val="1"/>
      <w:numFmt w:val="bullet"/>
      <w:lvlText w:val="-"/>
      <w:lvlJc w:val="left"/>
      <w:pPr>
        <w:ind w:left="1800" w:hanging="360"/>
      </w:pPr>
      <w:rPr>
        <w:rFonts w:ascii="Calibri" w:eastAsiaTheme="minorHAnsi" w:hAnsi="Calibri" w:cs="Calibri" w:hint="default"/>
        <w:b w:val="0"/>
        <w:u w:val="no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B5979AD"/>
    <w:multiLevelType w:val="hybridMultilevel"/>
    <w:tmpl w:val="C4047B06"/>
    <w:lvl w:ilvl="0" w:tplc="5E762F02">
      <w:start w:val="1"/>
      <w:numFmt w:val="bullet"/>
      <w:lvlText w:val="-"/>
      <w:lvlJc w:val="left"/>
      <w:pPr>
        <w:ind w:left="1080" w:hanging="360"/>
      </w:pPr>
      <w:rPr>
        <w:rFonts w:ascii="Calibri" w:eastAsiaTheme="minorHAnsi" w:hAnsi="Calibri" w:cs="Calibri" w:hint="default"/>
        <w:b w:val="0"/>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3502571F"/>
    <w:multiLevelType w:val="hybridMultilevel"/>
    <w:tmpl w:val="3F02B88C"/>
    <w:lvl w:ilvl="0" w:tplc="5E762F02">
      <w:start w:val="1"/>
      <w:numFmt w:val="bullet"/>
      <w:lvlText w:val="-"/>
      <w:lvlJc w:val="left"/>
      <w:pPr>
        <w:ind w:left="1080" w:hanging="360"/>
      </w:pPr>
      <w:rPr>
        <w:rFonts w:ascii="Calibri" w:eastAsiaTheme="minorHAnsi" w:hAnsi="Calibri" w:cs="Calibri" w:hint="default"/>
        <w:b w:val="0"/>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58D82030"/>
    <w:multiLevelType w:val="hybridMultilevel"/>
    <w:tmpl w:val="0ED8CDFC"/>
    <w:lvl w:ilvl="0" w:tplc="1009000F">
      <w:start w:val="1"/>
      <w:numFmt w:val="decimal"/>
      <w:lvlText w:val="%1."/>
      <w:lvlJc w:val="left"/>
      <w:pPr>
        <w:ind w:left="643"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BD369E0"/>
    <w:multiLevelType w:val="hybridMultilevel"/>
    <w:tmpl w:val="19D8ED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BE20D33"/>
    <w:multiLevelType w:val="hybridMultilevel"/>
    <w:tmpl w:val="CE5657F2"/>
    <w:lvl w:ilvl="0" w:tplc="5E762F02">
      <w:start w:val="1"/>
      <w:numFmt w:val="bullet"/>
      <w:lvlText w:val="-"/>
      <w:lvlJc w:val="left"/>
      <w:pPr>
        <w:ind w:left="1080" w:hanging="360"/>
      </w:pPr>
      <w:rPr>
        <w:rFonts w:ascii="Calibri" w:eastAsiaTheme="minorHAnsi" w:hAnsi="Calibri" w:cs="Calibri" w:hint="default"/>
        <w:b w:val="0"/>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EAF"/>
    <w:rsid w:val="00390192"/>
    <w:rsid w:val="0075343B"/>
    <w:rsid w:val="008A7AB7"/>
    <w:rsid w:val="00AF1EAF"/>
    <w:rsid w:val="00C634DA"/>
    <w:rsid w:val="00EB5512"/>
    <w:rsid w:val="00F742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E4D25"/>
  <w15:chartTrackingRefBased/>
  <w15:docId w15:val="{88CCBCC5-CC56-4DC3-B47B-F77268073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E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igi b</dc:creator>
  <cp:keywords/>
  <dc:description/>
  <cp:lastModifiedBy>igi b</cp:lastModifiedBy>
  <cp:revision>3</cp:revision>
  <dcterms:created xsi:type="dcterms:W3CDTF">2021-07-21T00:12:00Z</dcterms:created>
  <dcterms:modified xsi:type="dcterms:W3CDTF">2021-07-22T15:57:00Z</dcterms:modified>
</cp:coreProperties>
</file>