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7030" w:type="dxa"/>
        <w:tblInd w:w="-144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513"/>
        <w:gridCol w:w="2013"/>
        <w:gridCol w:w="2079"/>
        <w:gridCol w:w="1869"/>
        <w:gridCol w:w="2400"/>
        <w:gridCol w:w="2724"/>
        <w:gridCol w:w="3432"/>
      </w:tblGrid>
      <w:tr w:rsidR="007A3EA7" w:rsidRPr="007A3EA7" w:rsidTr="007A3EA7">
        <w:tblPrEx>
          <w:tblCellMar>
            <w:top w:w="0" w:type="dxa"/>
            <w:bottom w:w="0" w:type="dxa"/>
          </w:tblCellMar>
        </w:tblPrEx>
        <w:trPr>
          <w:trHeight w:val="610"/>
        </w:trPr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</w:pPr>
            <w:r w:rsidRPr="007A3EA7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  <w:t>Currency Pair</w:t>
            </w: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</w:pPr>
            <w:r w:rsidRPr="007A3EA7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  <w:t>Current Price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</w:pPr>
            <w:r w:rsidRPr="007A3EA7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  <w:t xml:space="preserve">High Target 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</w:pPr>
            <w:r w:rsidRPr="007A3EA7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  <w:t>Low Target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</w:pPr>
            <w:r w:rsidRPr="007A3EA7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  <w:t>Direction</w:t>
            </w:r>
          </w:p>
        </w:tc>
        <w:tc>
          <w:tcPr>
            <w:tcW w:w="2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</w:pPr>
            <w:r w:rsidRPr="007A3EA7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  <w:t>Critical Level</w:t>
            </w:r>
          </w:p>
        </w:tc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</w:pPr>
            <w:r w:rsidRPr="007A3EA7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  <w:t>Comments</w:t>
            </w:r>
          </w:p>
        </w:tc>
      </w:tr>
      <w:tr w:rsidR="007A3EA7" w:rsidRPr="007A3EA7" w:rsidTr="007A3EA7">
        <w:tblPrEx>
          <w:tblCellMar>
            <w:top w:w="0" w:type="dxa"/>
            <w:bottom w:w="0" w:type="dxa"/>
          </w:tblCellMar>
        </w:tblPrEx>
        <w:trPr>
          <w:trHeight w:val="449"/>
        </w:trPr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00800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008000"/>
                <w:sz w:val="32"/>
                <w:szCs w:val="32"/>
              </w:rPr>
              <w:t>AUDCAD</w:t>
            </w: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00800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008000"/>
                <w:sz w:val="32"/>
                <w:szCs w:val="32"/>
              </w:rPr>
              <w:t>98.82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00800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008000"/>
                <w:sz w:val="32"/>
                <w:szCs w:val="32"/>
              </w:rPr>
              <w:t>1.006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00800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008000"/>
                <w:sz w:val="32"/>
                <w:szCs w:val="32"/>
              </w:rPr>
              <w:t>96.95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00800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008000"/>
                <w:sz w:val="32"/>
                <w:szCs w:val="32"/>
              </w:rPr>
              <w:t>UP</w:t>
            </w:r>
          </w:p>
        </w:tc>
        <w:tc>
          <w:tcPr>
            <w:tcW w:w="2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008000"/>
                <w:sz w:val="32"/>
                <w:szCs w:val="32"/>
              </w:rPr>
            </w:pPr>
          </w:p>
        </w:tc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Baskerville Old Face" w:hAnsi="Baskerville Old Face" w:cs="Baskerville Old Face"/>
                <w:color w:val="008000"/>
                <w:sz w:val="32"/>
                <w:szCs w:val="32"/>
              </w:rPr>
            </w:pPr>
          </w:p>
        </w:tc>
      </w:tr>
      <w:tr w:rsidR="007A3EA7" w:rsidRPr="007A3EA7" w:rsidTr="007A3EA7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  <w:t>EURCAD</w:t>
            </w: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  <w:t>1.4734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  <w:t>150.4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  <w:t>145.95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  <w:t>UP   Turning?</w:t>
            </w:r>
          </w:p>
        </w:tc>
        <w:tc>
          <w:tcPr>
            <w:tcW w:w="2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  <w:t>143</w:t>
            </w:r>
          </w:p>
        </w:tc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</w:pPr>
          </w:p>
        </w:tc>
      </w:tr>
      <w:tr w:rsidR="007A3EA7" w:rsidRPr="007A3EA7" w:rsidTr="007A3EA7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  <w:t>GBPAUD</w:t>
            </w: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  <w:t>173.4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  <w:t>178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  <w:t>169/164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  <w:t>DOWN</w:t>
            </w:r>
          </w:p>
        </w:tc>
        <w:tc>
          <w:tcPr>
            <w:tcW w:w="2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  <w:t>176.4</w:t>
            </w:r>
          </w:p>
        </w:tc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</w:pPr>
          </w:p>
        </w:tc>
      </w:tr>
      <w:tr w:rsidR="007A3EA7" w:rsidRPr="007A3EA7" w:rsidTr="007A3EA7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  <w:t>NZDJPY</w:t>
            </w: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  <w:t>71.18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  <w:t>76.04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  <w:t>73.01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  <w:t>Down then UP?</w:t>
            </w:r>
          </w:p>
        </w:tc>
        <w:tc>
          <w:tcPr>
            <w:tcW w:w="2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  <w:t>73.73 Butterfly Buy</w:t>
            </w:r>
          </w:p>
        </w:tc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</w:pPr>
          </w:p>
        </w:tc>
      </w:tr>
      <w:tr w:rsidR="007A3EA7" w:rsidRPr="007A3EA7" w:rsidTr="007A3EA7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  <w:t>AUDJPY</w:t>
            </w: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  <w:t>76.59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  <w:t>77.96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  <w:t>75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  <w:t>Down then UP?</w:t>
            </w:r>
          </w:p>
        </w:tc>
        <w:tc>
          <w:tcPr>
            <w:tcW w:w="2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</w:pPr>
          </w:p>
        </w:tc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</w:pPr>
          </w:p>
        </w:tc>
      </w:tr>
      <w:tr w:rsidR="007A3EA7" w:rsidRPr="007A3EA7" w:rsidTr="007A3EA7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  <w:t>EURUSD</w:t>
            </w: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  <w:t>1.1149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  <w:t>111.80     112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  <w:t>110.77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  <w:t>Down</w:t>
            </w:r>
          </w:p>
        </w:tc>
        <w:tc>
          <w:tcPr>
            <w:tcW w:w="2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</w:pPr>
          </w:p>
        </w:tc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</w:pPr>
          </w:p>
        </w:tc>
      </w:tr>
      <w:tr w:rsidR="007A3EA7" w:rsidRPr="007A3EA7" w:rsidTr="007A3EA7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  <w:t>GBPJPY</w:t>
            </w: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  <w:t>132.993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  <w:t>135.25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  <w:t>131.2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  <w:t>Down</w:t>
            </w:r>
          </w:p>
        </w:tc>
        <w:tc>
          <w:tcPr>
            <w:tcW w:w="2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  <w:t>131.2</w:t>
            </w:r>
          </w:p>
        </w:tc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</w:pPr>
          </w:p>
        </w:tc>
      </w:tr>
      <w:tr w:rsidR="007A3EA7" w:rsidRPr="007A3EA7" w:rsidTr="007A3EA7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  <w:t>EURJPY</w:t>
            </w: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  <w:t>114.09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  <w:t>116.43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  <w:t>112.66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  <w:t>Down</w:t>
            </w:r>
          </w:p>
        </w:tc>
        <w:tc>
          <w:tcPr>
            <w:tcW w:w="2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  <w:t>112.75</w:t>
            </w:r>
          </w:p>
        </w:tc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</w:pPr>
          </w:p>
        </w:tc>
      </w:tr>
      <w:tr w:rsidR="007A3EA7" w:rsidRPr="007A3EA7" w:rsidTr="007A3EA7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  <w:t>NZDUSD</w:t>
            </w: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  <w:t>72.53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  <w:t>73.8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  <w:t>71.1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</w:pPr>
          </w:p>
        </w:tc>
        <w:tc>
          <w:tcPr>
            <w:tcW w:w="2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</w:pPr>
          </w:p>
        </w:tc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</w:pPr>
          </w:p>
        </w:tc>
      </w:tr>
      <w:tr w:rsidR="007A3EA7" w:rsidRPr="007A3EA7" w:rsidTr="007A3EA7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  <w:t>AUDUSD</w:t>
            </w: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  <w:t>74.79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  <w:t>75.76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  <w:t>72.5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  <w:t>Down then UP?</w:t>
            </w:r>
          </w:p>
        </w:tc>
        <w:tc>
          <w:tcPr>
            <w:tcW w:w="2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</w:pPr>
          </w:p>
        </w:tc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</w:pPr>
          </w:p>
        </w:tc>
      </w:tr>
      <w:tr w:rsidR="007A3EA7" w:rsidRPr="007A3EA7" w:rsidTr="007A3EA7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  <w:t>GBPUSD</w:t>
            </w: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  <w:t>1.3009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  <w:t>130..87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  <w:t>128.60  126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  <w:t>Down</w:t>
            </w:r>
          </w:p>
        </w:tc>
        <w:tc>
          <w:tcPr>
            <w:tcW w:w="2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</w:pPr>
          </w:p>
        </w:tc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</w:pPr>
          </w:p>
        </w:tc>
      </w:tr>
      <w:tr w:rsidR="007A3EA7" w:rsidRPr="007A3EA7" w:rsidTr="007A3EA7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  <w:t>EURAUD</w:t>
            </w: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  <w:t>148.8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  <w:t>150.27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  <w:t>145.7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  <w:t>Down</w:t>
            </w:r>
          </w:p>
        </w:tc>
        <w:tc>
          <w:tcPr>
            <w:tcW w:w="2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</w:pPr>
          </w:p>
        </w:tc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800080"/>
                <w:sz w:val="32"/>
                <w:szCs w:val="32"/>
              </w:rPr>
              <w:t>Bearish Weekly Candle</w:t>
            </w:r>
          </w:p>
        </w:tc>
      </w:tr>
      <w:tr w:rsidR="007A3EA7" w:rsidRPr="007A3EA7" w:rsidTr="007A3EA7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  <w:t>USDJPY</w:t>
            </w: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  <w:t>102.23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  <w:t>105.59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  <w:t>99.7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</w:pPr>
            <w:proofErr w:type="spellStart"/>
            <w:r w:rsidRPr="007A3EA7"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  <w:t>SideW</w:t>
            </w:r>
            <w:proofErr w:type="spellEnd"/>
          </w:p>
        </w:tc>
        <w:tc>
          <w:tcPr>
            <w:tcW w:w="2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  <w:t>103     101.20</w:t>
            </w:r>
          </w:p>
        </w:tc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Baskerville Old Face" w:hAnsi="Baskerville Old Face" w:cs="Baskerville Old Face"/>
                <w:color w:val="993300"/>
                <w:sz w:val="32"/>
                <w:szCs w:val="32"/>
              </w:rPr>
            </w:pPr>
          </w:p>
        </w:tc>
      </w:tr>
      <w:tr w:rsidR="007A3EA7" w:rsidRPr="007A3EA7" w:rsidTr="007A3EA7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00800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008000"/>
                <w:sz w:val="32"/>
                <w:szCs w:val="32"/>
              </w:rPr>
              <w:t>USDCAD</w:t>
            </w: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00800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008000"/>
                <w:sz w:val="32"/>
                <w:szCs w:val="32"/>
              </w:rPr>
              <w:t>1.3206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00800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008000"/>
                <w:sz w:val="32"/>
                <w:szCs w:val="32"/>
              </w:rPr>
              <w:t>135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00800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008000"/>
                <w:sz w:val="32"/>
                <w:szCs w:val="32"/>
              </w:rPr>
              <w:t>131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00800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008000"/>
                <w:sz w:val="32"/>
                <w:szCs w:val="32"/>
              </w:rPr>
              <w:t>UP</w:t>
            </w:r>
          </w:p>
        </w:tc>
        <w:tc>
          <w:tcPr>
            <w:tcW w:w="2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Baskerville Old Face" w:hAnsi="Baskerville Old Face" w:cs="Baskerville Old Face"/>
                <w:color w:val="008000"/>
                <w:sz w:val="32"/>
                <w:szCs w:val="32"/>
              </w:rPr>
            </w:pPr>
          </w:p>
        </w:tc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Baskerville Old Face" w:hAnsi="Baskerville Old Face" w:cs="Baskerville Old Face"/>
                <w:color w:val="008000"/>
                <w:sz w:val="32"/>
                <w:szCs w:val="32"/>
              </w:rPr>
            </w:pPr>
          </w:p>
        </w:tc>
      </w:tr>
      <w:tr w:rsidR="007A3EA7" w:rsidRPr="007A3EA7" w:rsidTr="007A3EA7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00800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008000"/>
                <w:sz w:val="32"/>
                <w:szCs w:val="32"/>
              </w:rPr>
              <w:t>Dollar X</w:t>
            </w: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00800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008000"/>
                <w:sz w:val="32"/>
                <w:szCs w:val="32"/>
              </w:rPr>
              <w:t>97.12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00800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008000"/>
                <w:sz w:val="32"/>
                <w:szCs w:val="32"/>
              </w:rPr>
              <w:t>97.96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00800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008000"/>
                <w:sz w:val="32"/>
                <w:szCs w:val="32"/>
              </w:rPr>
              <w:t>95.80    95.50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skerville Old Face" w:hAnsi="Baskerville Old Face" w:cs="Baskerville Old Face"/>
                <w:color w:val="008000"/>
                <w:sz w:val="32"/>
                <w:szCs w:val="32"/>
              </w:rPr>
            </w:pPr>
            <w:r w:rsidRPr="007A3EA7">
              <w:rPr>
                <w:rFonts w:ascii="Baskerville Old Face" w:hAnsi="Baskerville Old Face" w:cs="Baskerville Old Face"/>
                <w:color w:val="008000"/>
                <w:sz w:val="32"/>
                <w:szCs w:val="32"/>
              </w:rPr>
              <w:t>UP</w:t>
            </w:r>
          </w:p>
        </w:tc>
        <w:tc>
          <w:tcPr>
            <w:tcW w:w="2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Baskerville Old Face" w:hAnsi="Baskerville Old Face" w:cs="Baskerville Old Face"/>
                <w:color w:val="008000"/>
                <w:sz w:val="32"/>
                <w:szCs w:val="32"/>
              </w:rPr>
            </w:pPr>
          </w:p>
        </w:tc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FFFFFF"/>
          </w:tcPr>
          <w:p w:rsidR="007A3EA7" w:rsidRPr="007A3EA7" w:rsidRDefault="007A3EA7" w:rsidP="007A3E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Baskerville Old Face" w:hAnsi="Baskerville Old Face" w:cs="Baskerville Old Face"/>
                <w:color w:val="008000"/>
                <w:sz w:val="32"/>
                <w:szCs w:val="32"/>
              </w:rPr>
            </w:pPr>
          </w:p>
        </w:tc>
      </w:tr>
    </w:tbl>
    <w:p w:rsidR="00A54363" w:rsidRDefault="00A54363"/>
    <w:sectPr w:rsidR="00A54363" w:rsidSect="007A3EA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A3EA7"/>
    <w:rsid w:val="007A3EA7"/>
    <w:rsid w:val="00A543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43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609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2016-09-18T05:55:00Z</dcterms:created>
  <dcterms:modified xsi:type="dcterms:W3CDTF">2016-09-18T05:56:00Z</dcterms:modified>
</cp:coreProperties>
</file>