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D4DBC" w:rsidRDefault="001427E3" w:rsidP="00DD4DBC">
      <w:pPr>
        <w:pStyle w:val="Heading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5715000</wp:posOffset>
                </wp:positionH>
                <wp:positionV relativeFrom="page">
                  <wp:posOffset>685800</wp:posOffset>
                </wp:positionV>
                <wp:extent cx="297815" cy="21399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213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4DBC" w:rsidRDefault="00DD4DBC" w:rsidP="00DD4DBC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0pt;margin-top:54pt;width:23.45pt;height:16.8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" filled="f" stroked="f">
                <v:textbox style="mso-fit-shape-to-text:t">
                  <w:txbxContent>
                    <w:p w:rsidR="00DD4DBC" w:rsidRDefault="00DD4DBC" w:rsidP="00DD4DBC"/>
                  </w:txbxContent>
                </v:textbox>
                <w10:wrap anchorx="page" anchory="page"/>
              </v:shape>
            </w:pict>
          </mc:Fallback>
        </mc:AlternateContent>
      </w:r>
      <w:r w:rsidR="00DD4DBC">
        <w:t>Trade Journal</w:t>
      </w:r>
    </w:p>
    <w:p w:rsidR="00DD4DBC" w:rsidRDefault="00DD4DBC" w:rsidP="00DD4DBC">
      <w:pPr>
        <w:pStyle w:val="Heading3"/>
        <w:jc w:val="both"/>
      </w:pPr>
      <w:r>
        <w:t>Recording the trade from start to finish</w:t>
      </w:r>
    </w:p>
    <w:p w:rsidR="00DD4DBC" w:rsidRDefault="00DD4DBC" w:rsidP="00DD4DBC"/>
    <w:p w:rsidR="00DD4DBC" w:rsidRDefault="00DD4DBC" w:rsidP="00DD4DBC"/>
    <w:p w:rsidR="00DD4DBC" w:rsidRPr="00CA3907" w:rsidRDefault="00DD4DBC" w:rsidP="00DD4DBC"/>
    <w:p w:rsidR="00DD4DBC" w:rsidRPr="002A733C" w:rsidRDefault="00DD4DBC" w:rsidP="00DD4DBC"/>
    <w:tbl>
      <w:tblPr>
        <w:tblW w:w="10081" w:type="dxa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638"/>
        <w:gridCol w:w="53"/>
        <w:gridCol w:w="15"/>
        <w:gridCol w:w="2746"/>
        <w:gridCol w:w="575"/>
        <w:gridCol w:w="2184"/>
        <w:gridCol w:w="55"/>
        <w:gridCol w:w="2815"/>
      </w:tblGrid>
      <w:tr w:rsidR="00DD4DBC" w:rsidRPr="002A733C" w:rsidTr="00DD4DBC">
        <w:trPr>
          <w:trHeight w:hRule="exact" w:val="403"/>
          <w:tblHeader/>
        </w:trPr>
        <w:tc>
          <w:tcPr>
            <w:tcW w:w="169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Trade Number:</w:t>
            </w:r>
          </w:p>
        </w:tc>
        <w:tc>
          <w:tcPr>
            <w:tcW w:w="2761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1</w:t>
            </w:r>
          </w:p>
        </w:tc>
        <w:tc>
          <w:tcPr>
            <w:tcW w:w="275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Entry Date:</w:t>
            </w:r>
          </w:p>
        </w:tc>
        <w:tc>
          <w:tcPr>
            <w:tcW w:w="2870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19/10/2010</w:t>
            </w:r>
          </w:p>
        </w:tc>
      </w:tr>
      <w:tr w:rsidR="00DD4DBC" w:rsidRPr="002A733C" w:rsidTr="00DD4DBC">
        <w:trPr>
          <w:trHeight w:hRule="exact" w:val="403"/>
          <w:tblHeader/>
        </w:trPr>
        <w:tc>
          <w:tcPr>
            <w:tcW w:w="169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Long or Short</w:t>
            </w:r>
          </w:p>
        </w:tc>
        <w:tc>
          <w:tcPr>
            <w:tcW w:w="2761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Sell</w:t>
            </w:r>
          </w:p>
        </w:tc>
        <w:tc>
          <w:tcPr>
            <w:tcW w:w="275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Entry Signal</w:t>
            </w:r>
          </w:p>
        </w:tc>
        <w:tc>
          <w:tcPr>
            <w:tcW w:w="2870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Range Breakout</w:t>
            </w:r>
          </w:p>
        </w:tc>
      </w:tr>
      <w:tr w:rsidR="00DD4DBC" w:rsidRPr="002A733C" w:rsidTr="00DD4DBC">
        <w:trPr>
          <w:trHeight w:hRule="exact" w:val="403"/>
          <w:tblHeader/>
        </w:trPr>
        <w:tc>
          <w:tcPr>
            <w:tcW w:w="169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pPr>
              <w:ind w:right="-86"/>
            </w:pPr>
            <w:r>
              <w:t>Symbol:</w:t>
            </w:r>
          </w:p>
        </w:tc>
        <w:tc>
          <w:tcPr>
            <w:tcW w:w="276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AUD/JPY</w:t>
            </w:r>
          </w:p>
        </w:tc>
        <w:tc>
          <w:tcPr>
            <w:tcW w:w="275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 xml:space="preserve">Size: </w:t>
            </w:r>
          </w:p>
        </w:tc>
        <w:tc>
          <w:tcPr>
            <w:tcW w:w="287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3 lots</w:t>
            </w:r>
          </w:p>
        </w:tc>
      </w:tr>
      <w:tr w:rsidR="00DD4DBC" w:rsidRPr="002A733C" w:rsidTr="00DD4DBC">
        <w:trPr>
          <w:trHeight w:hRule="exact" w:val="403"/>
          <w:tblHeader/>
        </w:trPr>
        <w:tc>
          <w:tcPr>
            <w:tcW w:w="170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Entry Price</w:t>
            </w:r>
          </w:p>
        </w:tc>
        <w:tc>
          <w:tcPr>
            <w:tcW w:w="27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79.25</w:t>
            </w:r>
          </w:p>
        </w:tc>
        <w:tc>
          <w:tcPr>
            <w:tcW w:w="275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Stop Loss</w:t>
            </w:r>
          </w:p>
        </w:tc>
        <w:tc>
          <w:tcPr>
            <w:tcW w:w="287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Pr="002A733C" w:rsidRDefault="00DD4DBC" w:rsidP="00E40F4E">
            <w:r>
              <w:t>79.90</w:t>
            </w:r>
          </w:p>
        </w:tc>
      </w:tr>
      <w:tr w:rsidR="00DD4DBC" w:rsidRPr="002A733C" w:rsidTr="00DD4DBC">
        <w:trPr>
          <w:trHeight w:hRule="exact" w:val="4371"/>
        </w:trPr>
        <w:tc>
          <w:tcPr>
            <w:tcW w:w="5027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DD4DBC" w:rsidRDefault="00DD4DBC" w:rsidP="00E40F4E">
            <w:pPr>
              <w:pStyle w:val="Text"/>
            </w:pPr>
            <w:r>
              <w:t>Chart @ Entry:</w:t>
            </w:r>
          </w:p>
          <w:p w:rsidR="00DD4DBC" w:rsidRPr="002A733C" w:rsidRDefault="00DD4DBC" w:rsidP="00E40F4E">
            <w:pPr>
              <w:pStyle w:val="Text"/>
            </w:pPr>
            <w:r>
              <w:object w:dxaOrig="14055" w:dyaOrig="76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2pt;height:194pt" o:ole="">
                  <v:imagedata r:id="rId6" o:title=""/>
                </v:shape>
                <o:OLEObject Type="Embed" ProgID="PBrush" ShapeID="_x0000_i1025" DrawAspect="Content" ObjectID="_1363674814" r:id="rId7"/>
              </w:object>
            </w:r>
          </w:p>
        </w:tc>
        <w:tc>
          <w:tcPr>
            <w:tcW w:w="505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DD4DBC" w:rsidRDefault="00DD4DBC" w:rsidP="00E40F4E">
            <w:pPr>
              <w:pStyle w:val="Text"/>
            </w:pPr>
            <w:r>
              <w:t>Chart @ Exit:</w:t>
            </w:r>
          </w:p>
          <w:p w:rsidR="00DD4DBC" w:rsidRPr="002A733C" w:rsidRDefault="004F1065" w:rsidP="00E40F4E">
            <w:pPr>
              <w:pStyle w:val="Text"/>
            </w:pPr>
            <w:r>
              <w:rPr>
                <w:noProof/>
              </w:rPr>
              <w:drawing>
                <wp:inline distT="0" distB="0" distL="0" distR="0">
                  <wp:extent cx="3100070" cy="2447925"/>
                  <wp:effectExtent l="19050" t="0" r="5080" b="0"/>
                  <wp:docPr id="1" name="Picture 0" descr="2015-04-06_09-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5-04-06_09-1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007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4DBC" w:rsidRPr="002A733C" w:rsidTr="00DD4DBC">
        <w:trPr>
          <w:trHeight w:hRule="exact" w:val="288"/>
        </w:trPr>
        <w:tc>
          <w:tcPr>
            <w:tcW w:w="10081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DD4DBC" w:rsidRPr="002A733C" w:rsidRDefault="00DD4DBC" w:rsidP="00E40F4E">
            <w:pPr>
              <w:pStyle w:val="Heading2"/>
            </w:pPr>
            <w:r>
              <w:t>Reasoning Behind Entry</w:t>
            </w:r>
          </w:p>
        </w:tc>
      </w:tr>
      <w:tr w:rsidR="00DD4DBC" w:rsidRPr="002A733C" w:rsidTr="00DD4DBC">
        <w:trPr>
          <w:trHeight w:hRule="exact" w:val="1076"/>
        </w:trPr>
        <w:tc>
          <w:tcPr>
            <w:tcW w:w="10081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DD4DBC" w:rsidRPr="00212276" w:rsidRDefault="00DD4DBC" w:rsidP="00E40F4E">
            <w:pPr>
              <w:pStyle w:val="Text"/>
            </w:pPr>
            <w:r w:rsidRPr="00BB2416">
              <w:t>The pair is in a tight range on daily, resistance at 81.80 and support at 79.6</w:t>
            </w:r>
            <w:r>
              <w:t>, support has been broken and I sold just below the 4hrly bar that penetrated the support.</w:t>
            </w:r>
          </w:p>
        </w:tc>
      </w:tr>
      <w:tr w:rsidR="00DD4DBC" w:rsidRPr="002A733C" w:rsidTr="00DD4DBC">
        <w:trPr>
          <w:trHeight w:hRule="exact" w:val="288"/>
        </w:trPr>
        <w:tc>
          <w:tcPr>
            <w:tcW w:w="10081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DD4DBC" w:rsidRPr="00022771" w:rsidRDefault="00DD4DBC" w:rsidP="00E40F4E">
            <w:pPr>
              <w:pStyle w:val="Heading2"/>
            </w:pPr>
            <w:r>
              <w:t>Feelings/Thoughts during the trade</w:t>
            </w:r>
          </w:p>
        </w:tc>
      </w:tr>
      <w:tr w:rsidR="00DD4DBC" w:rsidRPr="002A733C" w:rsidTr="00DD4DBC">
        <w:trPr>
          <w:trHeight w:val="1016"/>
        </w:trPr>
        <w:tc>
          <w:tcPr>
            <w:tcW w:w="10081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DD4DBC" w:rsidRPr="005313F2" w:rsidRDefault="00DD4DBC" w:rsidP="00E40F4E">
            <w:pPr>
              <w:pStyle w:val="RequirementsList"/>
              <w:numPr>
                <w:ilvl w:val="0"/>
                <w:numId w:val="0"/>
              </w:numPr>
            </w:pPr>
            <w:r>
              <w:t>Strong feel about the trade because the pair had broken to the upside from an asymmetric triangle, but it has failed to follow through and has been stuck in a range between 81.80 and 79.60</w:t>
            </w:r>
          </w:p>
        </w:tc>
      </w:tr>
      <w:tr w:rsidR="00DD4DBC" w:rsidRPr="002A733C" w:rsidTr="00DD4DBC">
        <w:trPr>
          <w:trHeight w:val="288"/>
        </w:trPr>
        <w:tc>
          <w:tcPr>
            <w:tcW w:w="10081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DD4DBC" w:rsidRPr="00022771" w:rsidRDefault="00DD4DBC" w:rsidP="00E40F4E">
            <w:pPr>
              <w:pStyle w:val="Heading2"/>
            </w:pPr>
            <w:r>
              <w:t>Final Thoughts for the trade</w:t>
            </w:r>
          </w:p>
        </w:tc>
      </w:tr>
      <w:tr w:rsidR="00DD4DBC" w:rsidRPr="002A733C" w:rsidTr="00DD4DBC">
        <w:trPr>
          <w:trHeight w:val="1018"/>
        </w:trPr>
        <w:tc>
          <w:tcPr>
            <w:tcW w:w="10081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DD4DBC" w:rsidRPr="005313F2" w:rsidRDefault="00DD4DBC" w:rsidP="00E40F4E">
            <w:pPr>
              <w:pStyle w:val="RequirementsList"/>
              <w:numPr>
                <w:ilvl w:val="0"/>
                <w:numId w:val="0"/>
              </w:numPr>
            </w:pPr>
            <w:r>
              <w:t>Price broke out to the downside, the breakout was good with some nice long bearish bars, but I noticed that after a few bars, the follow through was not as I would have wanted so I moved my SL to BE. Moving SL to BE was the right decision because price later broke to the upside, so we avoided a loss.</w:t>
            </w:r>
          </w:p>
        </w:tc>
      </w:tr>
      <w:tr w:rsidR="00DD4DBC" w:rsidRPr="002A733C" w:rsidTr="00DD4DBC">
        <w:trPr>
          <w:trHeight w:val="360"/>
        </w:trPr>
        <w:tc>
          <w:tcPr>
            <w:tcW w:w="163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Exit Date</w:t>
            </w:r>
          </w:p>
        </w:tc>
        <w:tc>
          <w:tcPr>
            <w:tcW w:w="281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20/10/2010</w:t>
            </w:r>
          </w:p>
        </w:tc>
        <w:tc>
          <w:tcPr>
            <w:tcW w:w="281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Exit Price</w:t>
            </w:r>
          </w:p>
        </w:tc>
        <w:tc>
          <w:tcPr>
            <w:tcW w:w="28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SL</w:t>
            </w:r>
          </w:p>
        </w:tc>
      </w:tr>
      <w:tr w:rsidR="00DD4DBC" w:rsidRPr="002A733C" w:rsidTr="00DD4DBC">
        <w:trPr>
          <w:trHeight w:val="360"/>
        </w:trPr>
        <w:tc>
          <w:tcPr>
            <w:tcW w:w="163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Profit or Loss</w:t>
            </w:r>
          </w:p>
        </w:tc>
        <w:tc>
          <w:tcPr>
            <w:tcW w:w="281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0</w:t>
            </w:r>
          </w:p>
        </w:tc>
        <w:tc>
          <w:tcPr>
            <w:tcW w:w="281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79.25</w:t>
            </w:r>
          </w:p>
        </w:tc>
        <w:tc>
          <w:tcPr>
            <w:tcW w:w="28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D4DBC" w:rsidRDefault="00DD4DBC" w:rsidP="00E40F4E">
            <w:r>
              <w:t>79.90</w:t>
            </w:r>
          </w:p>
        </w:tc>
      </w:tr>
    </w:tbl>
    <w:p w:rsidR="00DD4DBC" w:rsidRDefault="00DD4DBC" w:rsidP="00DD4DBC"/>
    <w:p w:rsidR="00D72B51" w:rsidRDefault="00D72B51"/>
    <w:sectPr w:rsidR="00D72B51" w:rsidSect="00FE098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032FD"/>
    <w:multiLevelType w:val="hybridMultilevel"/>
    <w:tmpl w:val="863AE912"/>
    <w:lvl w:ilvl="0" w:tplc="D4E4DF70">
      <w:start w:val="1"/>
      <w:numFmt w:val="bullet"/>
      <w:pStyle w:val="RequirementsList"/>
      <w:lvlText w:val=""/>
      <w:lvlJc w:val="left"/>
      <w:pPr>
        <w:tabs>
          <w:tab w:val="num" w:pos="29"/>
        </w:tabs>
        <w:ind w:left="288" w:hanging="288"/>
      </w:pPr>
      <w:rPr>
        <w:rFonts w:ascii="Symbol" w:hAnsi="Symbol" w:hint="default"/>
        <w:b/>
        <w:i w:val="0"/>
        <w:color w:val="80808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BC"/>
    <w:rsid w:val="001427E3"/>
    <w:rsid w:val="00271AB7"/>
    <w:rsid w:val="004F1065"/>
    <w:rsid w:val="007D259C"/>
    <w:rsid w:val="00BC6DE0"/>
    <w:rsid w:val="00D72B51"/>
    <w:rsid w:val="00DD4DBC"/>
    <w:rsid w:val="00FE0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DBC"/>
    <w:rPr>
      <w:rFonts w:ascii="Tahoma" w:eastAsia="Times New Roman" w:hAnsi="Tahoma" w:cs="Times New Roman"/>
      <w:sz w:val="16"/>
      <w:lang w:val="en-US"/>
    </w:rPr>
  </w:style>
  <w:style w:type="paragraph" w:styleId="Heading1">
    <w:name w:val="heading 1"/>
    <w:basedOn w:val="Normal"/>
    <w:next w:val="Normal"/>
    <w:link w:val="Heading1Char"/>
    <w:qFormat/>
    <w:rsid w:val="00DD4DBC"/>
    <w:pPr>
      <w:tabs>
        <w:tab w:val="left" w:pos="7185"/>
      </w:tabs>
      <w:spacing w:before="200"/>
      <w:ind w:left="450"/>
      <w:outlineLvl w:val="0"/>
    </w:pPr>
    <w:rPr>
      <w:b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DD4DBC"/>
    <w:pPr>
      <w:tabs>
        <w:tab w:val="left" w:pos="7185"/>
      </w:tabs>
      <w:outlineLvl w:val="1"/>
    </w:pPr>
    <w:rPr>
      <w:b/>
      <w:caps/>
      <w:color w:val="000000"/>
      <w:sz w:val="18"/>
      <w:szCs w:val="20"/>
    </w:rPr>
  </w:style>
  <w:style w:type="paragraph" w:styleId="Heading3">
    <w:name w:val="heading 3"/>
    <w:basedOn w:val="Normal"/>
    <w:next w:val="Normal"/>
    <w:link w:val="Heading3Char"/>
    <w:qFormat/>
    <w:rsid w:val="00DD4DBC"/>
    <w:pPr>
      <w:spacing w:after="200"/>
      <w:ind w:left="450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4DBC"/>
    <w:rPr>
      <w:rFonts w:ascii="Tahoma" w:eastAsia="Times New Roman" w:hAnsi="Tahoma" w:cs="Times New Roman"/>
      <w:b/>
      <w:cap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rsid w:val="00DD4DBC"/>
    <w:rPr>
      <w:rFonts w:ascii="Tahoma" w:eastAsia="Times New Roman" w:hAnsi="Tahoma" w:cs="Times New Roman"/>
      <w:b/>
      <w:caps/>
      <w:color w:val="000000"/>
      <w:sz w:val="1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DD4DBC"/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ext">
    <w:name w:val="Text"/>
    <w:basedOn w:val="Normal"/>
    <w:rsid w:val="00DD4DBC"/>
    <w:pPr>
      <w:spacing w:before="100" w:after="100" w:line="288" w:lineRule="auto"/>
    </w:pPr>
  </w:style>
  <w:style w:type="paragraph" w:customStyle="1" w:styleId="RequirementsList">
    <w:name w:val="Requirements List"/>
    <w:basedOn w:val="Text"/>
    <w:rsid w:val="00DD4DBC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1065"/>
    <w:rPr>
      <w:rFonts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065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DBC"/>
    <w:rPr>
      <w:rFonts w:ascii="Tahoma" w:eastAsia="Times New Roman" w:hAnsi="Tahoma" w:cs="Times New Roman"/>
      <w:sz w:val="16"/>
      <w:lang w:val="en-US"/>
    </w:rPr>
  </w:style>
  <w:style w:type="paragraph" w:styleId="Heading1">
    <w:name w:val="heading 1"/>
    <w:basedOn w:val="Normal"/>
    <w:next w:val="Normal"/>
    <w:link w:val="Heading1Char"/>
    <w:qFormat/>
    <w:rsid w:val="00DD4DBC"/>
    <w:pPr>
      <w:tabs>
        <w:tab w:val="left" w:pos="7185"/>
      </w:tabs>
      <w:spacing w:before="200"/>
      <w:ind w:left="450"/>
      <w:outlineLvl w:val="0"/>
    </w:pPr>
    <w:rPr>
      <w:b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DD4DBC"/>
    <w:pPr>
      <w:tabs>
        <w:tab w:val="left" w:pos="7185"/>
      </w:tabs>
      <w:outlineLvl w:val="1"/>
    </w:pPr>
    <w:rPr>
      <w:b/>
      <w:caps/>
      <w:color w:val="000000"/>
      <w:sz w:val="18"/>
      <w:szCs w:val="20"/>
    </w:rPr>
  </w:style>
  <w:style w:type="paragraph" w:styleId="Heading3">
    <w:name w:val="heading 3"/>
    <w:basedOn w:val="Normal"/>
    <w:next w:val="Normal"/>
    <w:link w:val="Heading3Char"/>
    <w:qFormat/>
    <w:rsid w:val="00DD4DBC"/>
    <w:pPr>
      <w:spacing w:after="200"/>
      <w:ind w:left="450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4DBC"/>
    <w:rPr>
      <w:rFonts w:ascii="Tahoma" w:eastAsia="Times New Roman" w:hAnsi="Tahoma" w:cs="Times New Roman"/>
      <w:b/>
      <w:cap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rsid w:val="00DD4DBC"/>
    <w:rPr>
      <w:rFonts w:ascii="Tahoma" w:eastAsia="Times New Roman" w:hAnsi="Tahoma" w:cs="Times New Roman"/>
      <w:b/>
      <w:caps/>
      <w:color w:val="000000"/>
      <w:sz w:val="1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DD4DBC"/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ext">
    <w:name w:val="Text"/>
    <w:basedOn w:val="Normal"/>
    <w:rsid w:val="00DD4DBC"/>
    <w:pPr>
      <w:spacing w:before="100" w:after="100" w:line="288" w:lineRule="auto"/>
    </w:pPr>
  </w:style>
  <w:style w:type="paragraph" w:customStyle="1" w:styleId="RequirementsList">
    <w:name w:val="Requirements List"/>
    <w:basedOn w:val="Text"/>
    <w:rsid w:val="00DD4DBC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1065"/>
    <w:rPr>
      <w:rFonts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06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oleObject" Target="embeddings/oleObject1.bin"/><Relationship Id="rId8" Type="http://schemas.openxmlformats.org/officeDocument/2006/relationships/image" Target="NUL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924</Characters>
  <Application>Microsoft Macintosh Word</Application>
  <DocSecurity>0</DocSecurity>
  <Lines>7</Lines>
  <Paragraphs>2</Paragraphs>
  <ScaleCrop>false</ScaleCrop>
  <Company>Invate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Siphiwe Kaziboni</dc:creator>
  <cp:keywords/>
  <dc:description/>
  <cp:lastModifiedBy>Siphiwe Kaziboni</cp:lastModifiedBy>
  <cp:revision>2</cp:revision>
  <dcterms:created xsi:type="dcterms:W3CDTF">2015-04-06T08:47:00Z</dcterms:created>
  <dcterms:modified xsi:type="dcterms:W3CDTF">2015-04-06T08:47:00Z</dcterms:modified>
</cp:coreProperties>
</file>