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69"/>
        <w:gridCol w:w="360"/>
        <w:gridCol w:w="360"/>
        <w:gridCol w:w="1099"/>
        <w:gridCol w:w="691"/>
        <w:gridCol w:w="691"/>
        <w:gridCol w:w="691"/>
        <w:gridCol w:w="1368"/>
        <w:gridCol w:w="666"/>
        <w:gridCol w:w="663"/>
        <w:gridCol w:w="663"/>
        <w:gridCol w:w="699"/>
        <w:gridCol w:w="706"/>
      </w:tblGrid>
      <w:tr w:rsidR="002536B8" w:rsidRPr="002536B8" w14:paraId="5B06DE97" w14:textId="77777777" w:rsidTr="002536B8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14:paraId="64B6FCA3" w14:textId="77777777" w:rsidR="002536B8" w:rsidRPr="002536B8" w:rsidRDefault="002536B8" w:rsidP="002536B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28"/>
                <w:szCs w:val="28"/>
                <w:lang w:eastAsia="en-NZ"/>
              </w:rPr>
              <w:t>Strategy Tester Report</w:t>
            </w:r>
          </w:p>
        </w:tc>
      </w:tr>
      <w:tr w:rsidR="002536B8" w:rsidRPr="002536B8" w14:paraId="6BCF4C07" w14:textId="77777777" w:rsidTr="002536B8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14:paraId="31963DD8" w14:textId="77777777" w:rsidR="002536B8" w:rsidRPr="002536B8" w:rsidRDefault="002536B8" w:rsidP="002536B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n-NZ"/>
              </w:rPr>
              <w:t>Alpari-MT5 (Build 1035)</w:t>
            </w:r>
          </w:p>
        </w:tc>
      </w:tr>
      <w:tr w:rsidR="002536B8" w:rsidRPr="002536B8" w14:paraId="3F7AAFF9" w14:textId="77777777" w:rsidTr="002536B8">
        <w:trPr>
          <w:trHeight w:val="150"/>
          <w:tblCellSpacing w:w="7" w:type="dxa"/>
        </w:trPr>
        <w:tc>
          <w:tcPr>
            <w:tcW w:w="0" w:type="auto"/>
            <w:noWrap/>
            <w:vAlign w:val="center"/>
            <w:hideMark/>
          </w:tcPr>
          <w:p w14:paraId="0AA48A1A" w14:textId="77777777" w:rsidR="002536B8" w:rsidRPr="002536B8" w:rsidRDefault="002536B8" w:rsidP="002536B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6552CE1A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34B9A04D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5047702E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5FA7761E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366B3BD5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4AE3398A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0A2330D6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03154315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61BB3F17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6770339E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56791235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7DBC64F9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</w:tr>
      <w:tr w:rsidR="002536B8" w:rsidRPr="002536B8" w14:paraId="6B55CFCB" w14:textId="77777777" w:rsidTr="002536B8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14:paraId="60BDC5B0" w14:textId="77777777" w:rsidR="002536B8" w:rsidRPr="002536B8" w:rsidRDefault="002536B8" w:rsidP="002536B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n-NZ"/>
              </w:rPr>
              <w:t>Settings</w:t>
            </w:r>
          </w:p>
        </w:tc>
      </w:tr>
      <w:tr w:rsidR="002536B8" w:rsidRPr="002536B8" w14:paraId="484686F1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56119D4D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Expert:</w:t>
            </w: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7CCC64DE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Corr_Diver_02</w:t>
            </w:r>
          </w:p>
        </w:tc>
      </w:tr>
      <w:tr w:rsidR="002536B8" w:rsidRPr="002536B8" w14:paraId="0667A767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54B3B3C6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Symbol:</w:t>
            </w: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0D04A62C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EURUSD</w:t>
            </w:r>
          </w:p>
        </w:tc>
      </w:tr>
      <w:tr w:rsidR="002536B8" w:rsidRPr="002536B8" w14:paraId="4FCBB09E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518DBD7C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Period:</w:t>
            </w: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45AB1830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Daily (2010.01.01 - 2015.01.03)</w:t>
            </w:r>
          </w:p>
        </w:tc>
      </w:tr>
      <w:tr w:rsidR="002536B8" w:rsidRPr="002536B8" w14:paraId="28028180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54438CAB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Inputs:</w:t>
            </w: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3E784BD8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proofErr w:type="spellStart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Magic_Number</w:t>
            </w:r>
            <w:proofErr w:type="spellEnd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=500001</w:t>
            </w:r>
          </w:p>
        </w:tc>
      </w:tr>
      <w:tr w:rsidR="002536B8" w:rsidRPr="002536B8" w14:paraId="5616E3B8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032ED1C9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3632CE08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proofErr w:type="spellStart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First_Pair</w:t>
            </w:r>
            <w:proofErr w:type="spellEnd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=EURUSD</w:t>
            </w:r>
          </w:p>
        </w:tc>
      </w:tr>
      <w:tr w:rsidR="002536B8" w:rsidRPr="002536B8" w14:paraId="2682F067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472B0061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57BA70B7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proofErr w:type="spellStart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Second_Pair</w:t>
            </w:r>
            <w:proofErr w:type="spellEnd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=GBPUSD</w:t>
            </w:r>
          </w:p>
        </w:tc>
      </w:tr>
      <w:tr w:rsidR="002536B8" w:rsidRPr="002536B8" w14:paraId="40355B2F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084D63AE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1BF5CFE6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proofErr w:type="spellStart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Fixed_Lot_Size</w:t>
            </w:r>
            <w:proofErr w:type="spellEnd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=0.40000000</w:t>
            </w:r>
          </w:p>
        </w:tc>
      </w:tr>
      <w:tr w:rsidR="002536B8" w:rsidRPr="002536B8" w14:paraId="2BF26A0E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59F7EF7E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17AB9150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proofErr w:type="spellStart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Profit_EQ_Perc_Inc</w:t>
            </w:r>
            <w:proofErr w:type="spellEnd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=0.30000000</w:t>
            </w:r>
          </w:p>
        </w:tc>
      </w:tr>
      <w:tr w:rsidR="002536B8" w:rsidRPr="002536B8" w14:paraId="42833128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0DDB5336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3213F3F8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proofErr w:type="spellStart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Loss_EQ_Perc_Dec</w:t>
            </w:r>
            <w:proofErr w:type="spellEnd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=0.20000000</w:t>
            </w:r>
          </w:p>
        </w:tc>
      </w:tr>
      <w:tr w:rsidR="002536B8" w:rsidRPr="002536B8" w14:paraId="3DB9A484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3E01B0FC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61EF8B23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proofErr w:type="spellStart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CCIPeriod</w:t>
            </w:r>
            <w:proofErr w:type="spellEnd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=2</w:t>
            </w:r>
          </w:p>
        </w:tc>
      </w:tr>
      <w:tr w:rsidR="002536B8" w:rsidRPr="002536B8" w14:paraId="55D05473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15E93DE3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2FF7F074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proofErr w:type="spellStart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ATRPeriod</w:t>
            </w:r>
            <w:proofErr w:type="spellEnd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=50</w:t>
            </w:r>
          </w:p>
        </w:tc>
      </w:tr>
      <w:tr w:rsidR="002536B8" w:rsidRPr="002536B8" w14:paraId="0FE20FD6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3444B677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4B18C248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proofErr w:type="spellStart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tp_pips</w:t>
            </w:r>
            <w:proofErr w:type="spellEnd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=50000</w:t>
            </w:r>
          </w:p>
        </w:tc>
      </w:tr>
      <w:tr w:rsidR="002536B8" w:rsidRPr="002536B8" w14:paraId="0ADCD343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6E8649C0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30C82FC1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proofErr w:type="spellStart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sl_pips</w:t>
            </w:r>
            <w:proofErr w:type="spellEnd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=50000</w:t>
            </w:r>
          </w:p>
        </w:tc>
      </w:tr>
      <w:tr w:rsidR="002536B8" w:rsidRPr="002536B8" w14:paraId="5C7048F4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54A1642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Broker:</w:t>
            </w: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4E8B98C3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proofErr w:type="spellStart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Alpari</w:t>
            </w:r>
            <w:proofErr w:type="spellEnd"/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 xml:space="preserve"> (UK) Ltd.</w:t>
            </w:r>
          </w:p>
        </w:tc>
      </w:tr>
      <w:tr w:rsidR="002536B8" w:rsidRPr="002536B8" w14:paraId="48456C56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5AABA9DB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Currency:</w:t>
            </w: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06A02202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USD</w:t>
            </w:r>
          </w:p>
        </w:tc>
      </w:tr>
      <w:tr w:rsidR="002536B8" w:rsidRPr="002536B8" w14:paraId="55006FAF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2A59EF4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Initial Deposit:</w:t>
            </w: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573CDD3E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10 000.00</w:t>
            </w:r>
          </w:p>
        </w:tc>
      </w:tr>
      <w:tr w:rsidR="002536B8" w:rsidRPr="002536B8" w14:paraId="3A84BCB4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0CC9767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Leverage:</w:t>
            </w: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27D1E681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1:100</w:t>
            </w:r>
          </w:p>
        </w:tc>
      </w:tr>
      <w:tr w:rsidR="002536B8" w:rsidRPr="002536B8" w14:paraId="1BA47E21" w14:textId="77777777" w:rsidTr="002536B8">
        <w:trPr>
          <w:trHeight w:val="150"/>
          <w:tblCellSpacing w:w="7" w:type="dxa"/>
        </w:trPr>
        <w:tc>
          <w:tcPr>
            <w:tcW w:w="0" w:type="auto"/>
            <w:noWrap/>
            <w:vAlign w:val="center"/>
            <w:hideMark/>
          </w:tcPr>
          <w:p w14:paraId="11481711" w14:textId="77777777" w:rsidR="002536B8" w:rsidRPr="002536B8" w:rsidRDefault="002536B8" w:rsidP="002536B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15A99A34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268D8B1E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1F1EC9A7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7B2AD7A4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359FB5D3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4B0F343F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21543180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35FBC275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165FDCDF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76A90CBB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4E5A6B34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7DCF7ABC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</w:tr>
      <w:tr w:rsidR="002536B8" w:rsidRPr="002536B8" w14:paraId="35860DAA" w14:textId="77777777" w:rsidTr="002536B8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14:paraId="108766F9" w14:textId="77777777" w:rsidR="002536B8" w:rsidRPr="002536B8" w:rsidRDefault="002536B8" w:rsidP="002536B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n-NZ"/>
              </w:rPr>
              <w:t>Results</w:t>
            </w:r>
          </w:p>
        </w:tc>
      </w:tr>
      <w:tr w:rsidR="002536B8" w:rsidRPr="002536B8" w14:paraId="5F0F3C58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72C6F6DD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History Quality:</w:t>
            </w:r>
          </w:p>
        </w:tc>
        <w:tc>
          <w:tcPr>
            <w:tcW w:w="0" w:type="auto"/>
            <w:noWrap/>
            <w:vAlign w:val="center"/>
            <w:hideMark/>
          </w:tcPr>
          <w:p w14:paraId="55F980C2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91%</w:t>
            </w:r>
          </w:p>
        </w:tc>
        <w:tc>
          <w:tcPr>
            <w:tcW w:w="0" w:type="auto"/>
            <w:vAlign w:val="center"/>
            <w:hideMark/>
          </w:tcPr>
          <w:p w14:paraId="5FCD71B5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679027C9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20532D9A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32092FC8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257AE665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76E58941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5ECF7746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581FB196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52ECBCAE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</w:tr>
      <w:tr w:rsidR="002536B8" w:rsidRPr="002536B8" w14:paraId="5AFC9716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668AF3B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Bars:</w:t>
            </w:r>
          </w:p>
        </w:tc>
        <w:tc>
          <w:tcPr>
            <w:tcW w:w="0" w:type="auto"/>
            <w:noWrap/>
            <w:vAlign w:val="center"/>
            <w:hideMark/>
          </w:tcPr>
          <w:p w14:paraId="7BB4244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1299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48E049C7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Ticks:</w:t>
            </w:r>
          </w:p>
        </w:tc>
        <w:tc>
          <w:tcPr>
            <w:tcW w:w="0" w:type="auto"/>
            <w:noWrap/>
            <w:vAlign w:val="center"/>
            <w:hideMark/>
          </w:tcPr>
          <w:p w14:paraId="5F7B218C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119362863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11C2D1ED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Symbols: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79FC314F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2</w:t>
            </w:r>
          </w:p>
        </w:tc>
      </w:tr>
      <w:tr w:rsidR="002536B8" w:rsidRPr="002536B8" w14:paraId="1991B6B6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273D1CB5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Total Net Profit:</w:t>
            </w:r>
          </w:p>
        </w:tc>
        <w:tc>
          <w:tcPr>
            <w:tcW w:w="0" w:type="auto"/>
            <w:noWrap/>
            <w:vAlign w:val="center"/>
            <w:hideMark/>
          </w:tcPr>
          <w:p w14:paraId="6E830CF0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18 587.71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34945471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Balance Drawdown Absolute:</w:t>
            </w:r>
          </w:p>
        </w:tc>
        <w:tc>
          <w:tcPr>
            <w:tcW w:w="0" w:type="auto"/>
            <w:noWrap/>
            <w:vAlign w:val="center"/>
            <w:hideMark/>
          </w:tcPr>
          <w:p w14:paraId="3978334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3 600.87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535384BB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Equity Drawdown Absolute: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4617C948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3 906.11</w:t>
            </w:r>
          </w:p>
        </w:tc>
      </w:tr>
      <w:tr w:rsidR="002536B8" w:rsidRPr="002536B8" w14:paraId="64BE5840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061B18A5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Gross Profit:</w:t>
            </w:r>
          </w:p>
        </w:tc>
        <w:tc>
          <w:tcPr>
            <w:tcW w:w="0" w:type="auto"/>
            <w:noWrap/>
            <w:vAlign w:val="center"/>
            <w:hideMark/>
          </w:tcPr>
          <w:p w14:paraId="588D321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97 754.26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3BC715B0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Balance Drawdown Maximal:</w:t>
            </w:r>
          </w:p>
        </w:tc>
        <w:tc>
          <w:tcPr>
            <w:tcW w:w="0" w:type="auto"/>
            <w:noWrap/>
            <w:vAlign w:val="center"/>
            <w:hideMark/>
          </w:tcPr>
          <w:p w14:paraId="5F97D468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20 638.17 (47.51%)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5EBC80F5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Equity Drawdown Maximal: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0AC156B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30 992.00 (58.60%)</w:t>
            </w:r>
          </w:p>
        </w:tc>
      </w:tr>
      <w:tr w:rsidR="002536B8" w:rsidRPr="002536B8" w14:paraId="2C12095C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754C79CC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Gross Loss:</w:t>
            </w:r>
          </w:p>
        </w:tc>
        <w:tc>
          <w:tcPr>
            <w:tcW w:w="0" w:type="auto"/>
            <w:noWrap/>
            <w:vAlign w:val="center"/>
            <w:hideMark/>
          </w:tcPr>
          <w:p w14:paraId="11E977A8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-79 166.55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44A014EA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Balance Drawdown Relative:</w:t>
            </w:r>
          </w:p>
        </w:tc>
        <w:tc>
          <w:tcPr>
            <w:tcW w:w="0" w:type="auto"/>
            <w:noWrap/>
            <w:vAlign w:val="center"/>
            <w:hideMark/>
          </w:tcPr>
          <w:p w14:paraId="4C4F2747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47.51% (20 638.17)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13A2B992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Equity Drawdown Relative: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64B5C34B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58.60% (30 992.00)</w:t>
            </w:r>
          </w:p>
        </w:tc>
      </w:tr>
      <w:tr w:rsidR="002536B8" w:rsidRPr="002536B8" w14:paraId="6D511182" w14:textId="77777777" w:rsidTr="002536B8">
        <w:trPr>
          <w:trHeight w:val="150"/>
          <w:tblCellSpacing w:w="7" w:type="dxa"/>
        </w:trPr>
        <w:tc>
          <w:tcPr>
            <w:tcW w:w="0" w:type="auto"/>
            <w:noWrap/>
            <w:vAlign w:val="center"/>
            <w:hideMark/>
          </w:tcPr>
          <w:p w14:paraId="4AFDE497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09374A5A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292C1BD7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1C34C2FA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2F28A951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45F4609E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4B2B5F38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59F0CEAB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06356279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490F6218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6E331E03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3A135D7D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13F65CC1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</w:tr>
      <w:tr w:rsidR="002536B8" w:rsidRPr="002536B8" w14:paraId="2F2CC384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5A19874F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Profit Factor:</w:t>
            </w:r>
          </w:p>
        </w:tc>
        <w:tc>
          <w:tcPr>
            <w:tcW w:w="0" w:type="auto"/>
            <w:noWrap/>
            <w:vAlign w:val="center"/>
            <w:hideMark/>
          </w:tcPr>
          <w:p w14:paraId="2068CEDF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1.23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6FD50D70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Expected Payoff:</w:t>
            </w:r>
          </w:p>
        </w:tc>
        <w:tc>
          <w:tcPr>
            <w:tcW w:w="0" w:type="auto"/>
            <w:noWrap/>
            <w:vAlign w:val="center"/>
            <w:hideMark/>
          </w:tcPr>
          <w:p w14:paraId="5B71660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157.52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286389B0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Margin Level: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DA5DD70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321.84%</w:t>
            </w:r>
          </w:p>
        </w:tc>
      </w:tr>
      <w:tr w:rsidR="002536B8" w:rsidRPr="002536B8" w14:paraId="5361DD6F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635570C6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Recovery Factor:</w:t>
            </w:r>
          </w:p>
        </w:tc>
        <w:tc>
          <w:tcPr>
            <w:tcW w:w="0" w:type="auto"/>
            <w:noWrap/>
            <w:vAlign w:val="center"/>
            <w:hideMark/>
          </w:tcPr>
          <w:p w14:paraId="5FD44341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0.60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6D2500F5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Sharpe Ratio:</w:t>
            </w:r>
          </w:p>
        </w:tc>
        <w:tc>
          <w:tcPr>
            <w:tcW w:w="0" w:type="auto"/>
            <w:noWrap/>
            <w:vAlign w:val="center"/>
            <w:hideMark/>
          </w:tcPr>
          <w:p w14:paraId="3FA2A9DF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0.13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5E5B9505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Z-Score: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7A70C5D1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0.58 (43.13%)</w:t>
            </w:r>
          </w:p>
        </w:tc>
      </w:tr>
      <w:tr w:rsidR="002536B8" w:rsidRPr="002536B8" w14:paraId="028A670E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6C78C490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AHPR:</w:t>
            </w:r>
          </w:p>
        </w:tc>
        <w:tc>
          <w:tcPr>
            <w:tcW w:w="0" w:type="auto"/>
            <w:noWrap/>
            <w:vAlign w:val="center"/>
            <w:hideMark/>
          </w:tcPr>
          <w:p w14:paraId="7019AEF6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1.0143 (1.43%)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245A0DE1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LR Correlation:</w:t>
            </w:r>
          </w:p>
        </w:tc>
        <w:tc>
          <w:tcPr>
            <w:tcW w:w="0" w:type="auto"/>
            <w:noWrap/>
            <w:vAlign w:val="center"/>
            <w:hideMark/>
          </w:tcPr>
          <w:p w14:paraId="2DD3239E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0.66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180A24B1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proofErr w:type="spellStart"/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OnTester</w:t>
            </w:r>
            <w:proofErr w:type="spellEnd"/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 xml:space="preserve"> result: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582E47EE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0</w:t>
            </w:r>
          </w:p>
        </w:tc>
      </w:tr>
      <w:tr w:rsidR="002536B8" w:rsidRPr="002536B8" w14:paraId="0CD34286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12A045A7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GHPR:</w:t>
            </w:r>
          </w:p>
        </w:tc>
        <w:tc>
          <w:tcPr>
            <w:tcW w:w="0" w:type="auto"/>
            <w:noWrap/>
            <w:vAlign w:val="center"/>
            <w:hideMark/>
          </w:tcPr>
          <w:p w14:paraId="299CC8AD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1.0089 (0.89%)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7ECB5761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LR Standard Error:</w:t>
            </w:r>
          </w:p>
        </w:tc>
        <w:tc>
          <w:tcPr>
            <w:tcW w:w="0" w:type="auto"/>
            <w:noWrap/>
            <w:vAlign w:val="center"/>
            <w:hideMark/>
          </w:tcPr>
          <w:p w14:paraId="59E42FD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7 309.99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220BC12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37FD55D9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</w:tr>
      <w:tr w:rsidR="002536B8" w:rsidRPr="002536B8" w14:paraId="1B493F8F" w14:textId="77777777" w:rsidTr="002536B8">
        <w:trPr>
          <w:trHeight w:val="150"/>
          <w:tblCellSpacing w:w="7" w:type="dxa"/>
        </w:trPr>
        <w:tc>
          <w:tcPr>
            <w:tcW w:w="0" w:type="auto"/>
            <w:noWrap/>
            <w:vAlign w:val="center"/>
            <w:hideMark/>
          </w:tcPr>
          <w:p w14:paraId="1FABB63E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197B3EC5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2823C1AB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7EC97623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11C625B0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79A085E9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1E3E2598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51350C10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7B1CA577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1504B667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70D63DBE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660BA84B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0" w:type="auto"/>
            <w:vAlign w:val="center"/>
            <w:hideMark/>
          </w:tcPr>
          <w:p w14:paraId="68443244" w14:textId="77777777" w:rsidR="002536B8" w:rsidRPr="002536B8" w:rsidRDefault="002536B8" w:rsidP="00253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</w:tr>
      <w:tr w:rsidR="002536B8" w:rsidRPr="002536B8" w14:paraId="50A8AD81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64181728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Total Trades:</w:t>
            </w:r>
          </w:p>
        </w:tc>
        <w:tc>
          <w:tcPr>
            <w:tcW w:w="0" w:type="auto"/>
            <w:noWrap/>
            <w:vAlign w:val="center"/>
            <w:hideMark/>
          </w:tcPr>
          <w:p w14:paraId="0B3D3AF1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118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470AE81F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Short Trades (won %):</w:t>
            </w:r>
          </w:p>
        </w:tc>
        <w:tc>
          <w:tcPr>
            <w:tcW w:w="0" w:type="auto"/>
            <w:noWrap/>
            <w:vAlign w:val="center"/>
            <w:hideMark/>
          </w:tcPr>
          <w:p w14:paraId="0877CC6D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44 (63.64%)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76EA18EF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Long Trades (won %):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DCB7087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74 (50.00%)</w:t>
            </w:r>
          </w:p>
        </w:tc>
      </w:tr>
      <w:tr w:rsidR="002536B8" w:rsidRPr="002536B8" w14:paraId="3B10294E" w14:textId="77777777" w:rsidTr="002536B8">
        <w:trPr>
          <w:tblCellSpacing w:w="7" w:type="dxa"/>
        </w:trPr>
        <w:tc>
          <w:tcPr>
            <w:tcW w:w="0" w:type="auto"/>
            <w:gridSpan w:val="3"/>
            <w:noWrap/>
            <w:vAlign w:val="center"/>
            <w:hideMark/>
          </w:tcPr>
          <w:p w14:paraId="72150C1F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Total Deals:</w:t>
            </w:r>
          </w:p>
        </w:tc>
        <w:tc>
          <w:tcPr>
            <w:tcW w:w="0" w:type="auto"/>
            <w:noWrap/>
            <w:vAlign w:val="center"/>
            <w:hideMark/>
          </w:tcPr>
          <w:p w14:paraId="2C7EEE6F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279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1C8DE4D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Profit Trades (% of total):</w:t>
            </w:r>
          </w:p>
        </w:tc>
        <w:tc>
          <w:tcPr>
            <w:tcW w:w="0" w:type="auto"/>
            <w:noWrap/>
            <w:vAlign w:val="center"/>
            <w:hideMark/>
          </w:tcPr>
          <w:p w14:paraId="0A905DF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65 (55.08%)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5F711150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Loss Trades (% of total):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FB20255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53 (44.92%)</w:t>
            </w:r>
          </w:p>
        </w:tc>
      </w:tr>
      <w:tr w:rsidR="002536B8" w:rsidRPr="002536B8" w14:paraId="4E885336" w14:textId="77777777" w:rsidTr="002536B8">
        <w:trPr>
          <w:tblCellSpacing w:w="7" w:type="dxa"/>
        </w:trPr>
        <w:tc>
          <w:tcPr>
            <w:tcW w:w="0" w:type="auto"/>
            <w:gridSpan w:val="4"/>
            <w:noWrap/>
            <w:vAlign w:val="center"/>
            <w:hideMark/>
          </w:tcPr>
          <w:p w14:paraId="760D788A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7DD632DA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Largest profit trade:</w:t>
            </w:r>
          </w:p>
        </w:tc>
        <w:tc>
          <w:tcPr>
            <w:tcW w:w="0" w:type="auto"/>
            <w:noWrap/>
            <w:vAlign w:val="center"/>
            <w:hideMark/>
          </w:tcPr>
          <w:p w14:paraId="1D69C49E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11 984.69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7DA898C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Largest loss trade: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47F9A052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-8 161.07</w:t>
            </w:r>
          </w:p>
        </w:tc>
      </w:tr>
      <w:tr w:rsidR="002536B8" w:rsidRPr="002536B8" w14:paraId="7D959318" w14:textId="77777777" w:rsidTr="002536B8">
        <w:trPr>
          <w:tblCellSpacing w:w="7" w:type="dxa"/>
        </w:trPr>
        <w:tc>
          <w:tcPr>
            <w:tcW w:w="0" w:type="auto"/>
            <w:gridSpan w:val="4"/>
            <w:noWrap/>
            <w:vAlign w:val="center"/>
            <w:hideMark/>
          </w:tcPr>
          <w:p w14:paraId="5EED2E42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4C148C8B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Average profit trade:</w:t>
            </w:r>
          </w:p>
        </w:tc>
        <w:tc>
          <w:tcPr>
            <w:tcW w:w="0" w:type="auto"/>
            <w:noWrap/>
            <w:vAlign w:val="center"/>
            <w:hideMark/>
          </w:tcPr>
          <w:p w14:paraId="4B607FEB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1 503.91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501848E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Average loss trade: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4EB12998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-1 493.71</w:t>
            </w:r>
          </w:p>
        </w:tc>
      </w:tr>
      <w:tr w:rsidR="002536B8" w:rsidRPr="002536B8" w14:paraId="318B3ACB" w14:textId="77777777" w:rsidTr="002536B8">
        <w:trPr>
          <w:tblCellSpacing w:w="7" w:type="dxa"/>
        </w:trPr>
        <w:tc>
          <w:tcPr>
            <w:tcW w:w="0" w:type="auto"/>
            <w:gridSpan w:val="4"/>
            <w:noWrap/>
            <w:vAlign w:val="center"/>
            <w:hideMark/>
          </w:tcPr>
          <w:p w14:paraId="6E38E89E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1840DAA1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Maximum consecutive wins ($):</w:t>
            </w:r>
          </w:p>
        </w:tc>
        <w:tc>
          <w:tcPr>
            <w:tcW w:w="0" w:type="auto"/>
            <w:noWrap/>
            <w:vAlign w:val="center"/>
            <w:hideMark/>
          </w:tcPr>
          <w:p w14:paraId="0B101541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8 (16 575.68)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030C0C06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Maximum consecutive losses ($):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035F882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9 (-9 272.88)</w:t>
            </w:r>
          </w:p>
        </w:tc>
      </w:tr>
      <w:tr w:rsidR="002536B8" w:rsidRPr="002536B8" w14:paraId="5822875C" w14:textId="77777777" w:rsidTr="002536B8">
        <w:trPr>
          <w:tblCellSpacing w:w="7" w:type="dxa"/>
        </w:trPr>
        <w:tc>
          <w:tcPr>
            <w:tcW w:w="0" w:type="auto"/>
            <w:gridSpan w:val="4"/>
            <w:noWrap/>
            <w:vAlign w:val="center"/>
            <w:hideMark/>
          </w:tcPr>
          <w:p w14:paraId="455B449F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59647142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Maximal consecutive profit (count):</w:t>
            </w:r>
          </w:p>
        </w:tc>
        <w:tc>
          <w:tcPr>
            <w:tcW w:w="0" w:type="auto"/>
            <w:noWrap/>
            <w:vAlign w:val="center"/>
            <w:hideMark/>
          </w:tcPr>
          <w:p w14:paraId="7D59E796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16 575.68 (8)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7D1653EF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Maximal consecutive loss (count):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5C9EEE22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-9 272.88 (9)</w:t>
            </w:r>
          </w:p>
        </w:tc>
      </w:tr>
      <w:tr w:rsidR="002536B8" w:rsidRPr="002536B8" w14:paraId="6B072527" w14:textId="77777777" w:rsidTr="002536B8">
        <w:trPr>
          <w:tblCellSpacing w:w="7" w:type="dxa"/>
        </w:trPr>
        <w:tc>
          <w:tcPr>
            <w:tcW w:w="0" w:type="auto"/>
            <w:gridSpan w:val="4"/>
            <w:noWrap/>
            <w:vAlign w:val="center"/>
            <w:hideMark/>
          </w:tcPr>
          <w:p w14:paraId="3FAFBBAC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53BF9ADD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Average consecutive wins:</w:t>
            </w:r>
          </w:p>
        </w:tc>
        <w:tc>
          <w:tcPr>
            <w:tcW w:w="0" w:type="auto"/>
            <w:noWrap/>
            <w:vAlign w:val="center"/>
            <w:hideMark/>
          </w:tcPr>
          <w:p w14:paraId="78A4E0E8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2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68550F34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  <w:t>Average consecutive losses:</w:t>
            </w: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22351F86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  <w:r w:rsidRPr="002536B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n-NZ"/>
              </w:rPr>
              <w:t>2</w:t>
            </w:r>
          </w:p>
        </w:tc>
      </w:tr>
      <w:tr w:rsidR="002536B8" w:rsidRPr="002536B8" w14:paraId="25E25F6B" w14:textId="77777777" w:rsidTr="002536B8">
        <w:trPr>
          <w:trHeight w:val="150"/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14:paraId="0C294255" w14:textId="77777777" w:rsidR="002536B8" w:rsidRPr="002536B8" w:rsidRDefault="002536B8" w:rsidP="002536B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NZ"/>
              </w:rPr>
            </w:pPr>
          </w:p>
        </w:tc>
      </w:tr>
      <w:tr w:rsidR="002536B8" w:rsidRPr="002536B8" w14:paraId="79DBD948" w14:textId="77777777" w:rsidTr="002536B8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14:paraId="7873499C" w14:textId="77777777" w:rsidR="002536B8" w:rsidRPr="002536B8" w:rsidRDefault="002536B8" w:rsidP="002536B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en-NZ"/>
              </w:rPr>
            </w:pPr>
            <w:r w:rsidRPr="002536B8">
              <w:rPr>
                <w:rFonts w:ascii="Tahoma" w:eastAsia="Times New Roman" w:hAnsi="Tahoma" w:cs="Tahoma"/>
                <w:noProof/>
                <w:color w:val="000000"/>
                <w:sz w:val="20"/>
                <w:szCs w:val="20"/>
                <w:lang w:eastAsia="en-NZ"/>
              </w:rPr>
              <w:drawing>
                <wp:inline distT="0" distB="0" distL="0" distR="0" wp14:anchorId="601FCC10" wp14:editId="3EE460AD">
                  <wp:extent cx="7810500" cy="1905000"/>
                  <wp:effectExtent l="0" t="0" r="0" b="0"/>
                  <wp:docPr id="1" name="Picture 1" descr="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a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2BA9DA" w14:textId="77777777" w:rsidR="00647E85" w:rsidRDefault="00647E85">
      <w:bookmarkStart w:id="0" w:name="_GoBack"/>
      <w:bookmarkEnd w:id="0"/>
    </w:p>
    <w:sectPr w:rsidR="00647E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6B8"/>
    <w:rsid w:val="002536B8"/>
    <w:rsid w:val="0064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395A1"/>
  <w15:chartTrackingRefBased/>
  <w15:docId w15:val="{E8CE20AD-3F8A-4CA1-8F6D-73FDECE4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5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3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8EA9D-B379-44B5-92B5-80CEFDAD9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Jaya Jayasinghe</dc:creator>
  <cp:keywords/>
  <dc:description/>
  <cp:lastModifiedBy>Jaya Jayasinghe</cp:lastModifiedBy>
  <cp:revision>1</cp:revision>
  <dcterms:created xsi:type="dcterms:W3CDTF">2015-01-05T06:43:00Z</dcterms:created>
  <dcterms:modified xsi:type="dcterms:W3CDTF">2015-01-05T06:47:00Z</dcterms:modified>
</cp:coreProperties>
</file>